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C644" w14:textId="77777777" w:rsidR="002F731E" w:rsidRDefault="002F731E" w:rsidP="002F731E">
      <w:pPr>
        <w:jc w:val="center"/>
        <w:rPr>
          <w:rFonts w:cstheme="minorHAnsi"/>
        </w:rPr>
      </w:pPr>
    </w:p>
    <w:p w14:paraId="0DD51924" w14:textId="77777777" w:rsidR="002F731E" w:rsidRDefault="002F731E" w:rsidP="002F731E">
      <w:pPr>
        <w:jc w:val="center"/>
        <w:rPr>
          <w:rFonts w:cstheme="minorHAnsi"/>
        </w:rPr>
      </w:pPr>
    </w:p>
    <w:p w14:paraId="43322610" w14:textId="77777777" w:rsidR="002F731E" w:rsidRDefault="002F731E" w:rsidP="002F731E">
      <w:pPr>
        <w:jc w:val="center"/>
        <w:rPr>
          <w:rFonts w:cstheme="minorHAnsi"/>
        </w:rPr>
      </w:pPr>
    </w:p>
    <w:p w14:paraId="75EAFF30" w14:textId="48E72EC2" w:rsidR="002F731E" w:rsidRPr="002F731E" w:rsidRDefault="002F731E" w:rsidP="002F731E">
      <w:pPr>
        <w:jc w:val="center"/>
        <w:rPr>
          <w:rFonts w:ascii="Times New Roman" w:eastAsia="Calibri" w:hAnsi="Times New Roman" w:cs="Times New Roman"/>
          <w:b/>
          <w:color w:val="000000"/>
          <w:sz w:val="56"/>
          <w:szCs w:val="56"/>
        </w:rPr>
      </w:pPr>
      <w:r w:rsidRPr="002F731E">
        <w:rPr>
          <w:rFonts w:ascii="Times New Roman" w:eastAsia="Calibri" w:hAnsi="Times New Roman" w:cs="Times New Roman"/>
          <w:b/>
          <w:color w:val="000000"/>
          <w:sz w:val="56"/>
          <w:szCs w:val="56"/>
        </w:rPr>
        <w:t xml:space="preserve">Jefferson County </w:t>
      </w:r>
      <w:r w:rsidR="002C2214">
        <w:rPr>
          <w:rFonts w:ascii="Times New Roman" w:eastAsia="Calibri" w:hAnsi="Times New Roman" w:cs="Times New Roman"/>
          <w:b/>
          <w:color w:val="000000"/>
          <w:sz w:val="56"/>
          <w:szCs w:val="56"/>
        </w:rPr>
        <w:t>Health Care Coalition</w:t>
      </w:r>
      <w:r w:rsidRPr="002F731E">
        <w:rPr>
          <w:rFonts w:ascii="Times New Roman" w:eastAsia="Calibri" w:hAnsi="Times New Roman" w:cs="Times New Roman"/>
          <w:b/>
          <w:color w:val="000000"/>
          <w:sz w:val="56"/>
          <w:szCs w:val="56"/>
        </w:rPr>
        <w:t xml:space="preserve"> (HCC)</w:t>
      </w:r>
    </w:p>
    <w:p w14:paraId="534CCA4D" w14:textId="77777777" w:rsidR="002F731E" w:rsidRPr="002F731E" w:rsidRDefault="002F731E" w:rsidP="002F731E">
      <w:pPr>
        <w:keepNext/>
        <w:spacing w:after="0" w:line="240" w:lineRule="auto"/>
        <w:ind w:left="360" w:hanging="360"/>
        <w:jc w:val="both"/>
        <w:outlineLvl w:val="0"/>
        <w:rPr>
          <w:rFonts w:ascii="Times New Roman Bold" w:eastAsia="Times" w:hAnsi="Times New Roman Bold" w:cs="Arial"/>
          <w:b/>
          <w:bCs/>
          <w:caps/>
          <w:color w:val="993300"/>
          <w:kern w:val="32"/>
          <w:sz w:val="32"/>
          <w:szCs w:val="32"/>
        </w:rPr>
      </w:pPr>
    </w:p>
    <w:p w14:paraId="43F9BB2C" w14:textId="77777777" w:rsidR="002F731E" w:rsidRPr="002F731E" w:rsidRDefault="002F731E" w:rsidP="002F731E">
      <w:pPr>
        <w:keepNext/>
        <w:spacing w:after="0" w:line="240" w:lineRule="auto"/>
        <w:ind w:left="360" w:hanging="360"/>
        <w:jc w:val="center"/>
        <w:outlineLvl w:val="0"/>
        <w:rPr>
          <w:rFonts w:ascii="Times New Roman Bold" w:eastAsia="Times" w:hAnsi="Times New Roman Bold" w:cs="Arial"/>
          <w:b/>
          <w:bCs/>
          <w:caps/>
          <w:color w:val="993300"/>
          <w:kern w:val="32"/>
          <w:sz w:val="32"/>
          <w:szCs w:val="32"/>
        </w:rPr>
      </w:pPr>
      <w:r w:rsidRPr="002F731E">
        <w:rPr>
          <w:rFonts w:ascii="Times New Roman Bold" w:eastAsia="Times" w:hAnsi="Times New Roman Bold" w:cs="Arial"/>
          <w:b/>
          <w:bCs/>
          <w:caps/>
          <w:color w:val="993300"/>
          <w:kern w:val="32"/>
          <w:sz w:val="32"/>
          <w:szCs w:val="32"/>
        </w:rPr>
        <w:t xml:space="preserve">Attachment </w:t>
      </w:r>
    </w:p>
    <w:p w14:paraId="171CB0B7" w14:textId="77777777" w:rsidR="002F731E" w:rsidRPr="002F731E" w:rsidRDefault="000906B3" w:rsidP="002F731E">
      <w:pPr>
        <w:keepNext/>
        <w:spacing w:after="0" w:line="240" w:lineRule="auto"/>
        <w:ind w:left="360" w:hanging="360"/>
        <w:jc w:val="center"/>
        <w:outlineLvl w:val="0"/>
        <w:rPr>
          <w:rFonts w:ascii="Times New Roman Bold" w:eastAsia="Times" w:hAnsi="Times New Roman Bold" w:cs="Arial"/>
          <w:b/>
          <w:bCs/>
          <w:caps/>
          <w:color w:val="993300"/>
          <w:kern w:val="32"/>
          <w:sz w:val="32"/>
          <w:szCs w:val="32"/>
        </w:rPr>
      </w:pPr>
      <w:r>
        <w:rPr>
          <w:rFonts w:ascii="Times New Roman Bold" w:eastAsia="Times" w:hAnsi="Times New Roman Bold" w:cs="Arial"/>
          <w:b/>
          <w:bCs/>
          <w:caps/>
          <w:color w:val="993300"/>
          <w:kern w:val="32"/>
          <w:sz w:val="32"/>
          <w:szCs w:val="32"/>
        </w:rPr>
        <w:t>Response plan</w:t>
      </w:r>
    </w:p>
    <w:p w14:paraId="42B41BDF" w14:textId="20D187AD" w:rsidR="002F731E" w:rsidRPr="002F731E" w:rsidRDefault="002C2214" w:rsidP="002F731E">
      <w:pPr>
        <w:spacing w:after="200" w:line="276" w:lineRule="auto"/>
        <w:jc w:val="center"/>
        <w:rPr>
          <w:rFonts w:ascii="Times New Roman" w:eastAsia="Calibri" w:hAnsi="Times New Roman" w:cs="Times New Roman"/>
          <w:color w:val="000000"/>
          <w:sz w:val="20"/>
          <w:szCs w:val="20"/>
        </w:rPr>
      </w:pPr>
      <w:r>
        <w:rPr>
          <w:rFonts w:ascii="Times New Roman" w:eastAsia="Calibri" w:hAnsi="Times New Roman" w:cs="Times New Roman"/>
          <w:noProof/>
          <w:color w:val="000000"/>
          <w:sz w:val="20"/>
          <w:szCs w:val="20"/>
        </w:rPr>
        <w:drawing>
          <wp:inline distT="0" distB="0" distL="0" distR="0" wp14:anchorId="22BD7AE0" wp14:editId="7BE59C12">
            <wp:extent cx="2432304" cy="2432304"/>
            <wp:effectExtent l="0" t="0" r="0" b="0"/>
            <wp:docPr id="1" name="Picture 1" descr="A logo with a caduceus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aduceus and a 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32304" cy="2432304"/>
                    </a:xfrm>
                    <a:prstGeom prst="rect">
                      <a:avLst/>
                    </a:prstGeom>
                  </pic:spPr>
                </pic:pic>
              </a:graphicData>
            </a:graphic>
          </wp:inline>
        </w:drawing>
      </w:r>
    </w:p>
    <w:p w14:paraId="129E071E" w14:textId="77777777" w:rsidR="002F731E" w:rsidRPr="002F731E" w:rsidRDefault="002F731E" w:rsidP="002F731E">
      <w:pPr>
        <w:spacing w:after="200" w:line="276" w:lineRule="auto"/>
        <w:rPr>
          <w:rFonts w:ascii="Times New Roman" w:eastAsia="Calibri" w:hAnsi="Times New Roman" w:cs="Times New Roman"/>
          <w:color w:val="000000"/>
          <w:sz w:val="20"/>
          <w:szCs w:val="20"/>
        </w:rPr>
      </w:pPr>
    </w:p>
    <w:p w14:paraId="5383B9DA" w14:textId="77777777" w:rsidR="002F731E" w:rsidRPr="002F731E" w:rsidRDefault="002F731E" w:rsidP="002F731E">
      <w:pPr>
        <w:spacing w:after="200" w:line="276" w:lineRule="auto"/>
        <w:jc w:val="center"/>
        <w:rPr>
          <w:rFonts w:ascii="Times New Roman" w:eastAsia="Calibri" w:hAnsi="Times New Roman" w:cs="Times New Roman"/>
          <w:b/>
          <w:color w:val="000000"/>
          <w:sz w:val="40"/>
          <w:szCs w:val="40"/>
        </w:rPr>
      </w:pPr>
    </w:p>
    <w:p w14:paraId="7F7DC39F" w14:textId="77777777" w:rsidR="002F731E" w:rsidRPr="002F731E" w:rsidRDefault="002F731E" w:rsidP="002F731E">
      <w:pPr>
        <w:spacing w:after="200" w:line="276" w:lineRule="auto"/>
        <w:jc w:val="center"/>
        <w:rPr>
          <w:rFonts w:ascii="Times New Roman" w:eastAsia="Calibri" w:hAnsi="Times New Roman" w:cs="Times New Roman"/>
          <w:b/>
          <w:color w:val="000000"/>
          <w:sz w:val="40"/>
          <w:szCs w:val="40"/>
        </w:rPr>
      </w:pPr>
    </w:p>
    <w:p w14:paraId="16C6AC64" w14:textId="77777777" w:rsidR="002F731E" w:rsidRDefault="002F731E" w:rsidP="002F731E">
      <w:pPr>
        <w:spacing w:after="200" w:line="276" w:lineRule="auto"/>
        <w:jc w:val="center"/>
        <w:rPr>
          <w:rFonts w:ascii="Times New Roman" w:eastAsia="Calibri" w:hAnsi="Times New Roman" w:cs="Times New Roman"/>
          <w:b/>
          <w:color w:val="000000"/>
          <w:sz w:val="40"/>
          <w:szCs w:val="40"/>
        </w:rPr>
      </w:pPr>
    </w:p>
    <w:p w14:paraId="5ED03518" w14:textId="77777777" w:rsidR="002F731E" w:rsidRPr="002F731E" w:rsidRDefault="002F731E" w:rsidP="002F731E">
      <w:pPr>
        <w:spacing w:after="200" w:line="276" w:lineRule="auto"/>
        <w:jc w:val="center"/>
        <w:rPr>
          <w:rFonts w:ascii="Times New Roman" w:eastAsia="Calibri" w:hAnsi="Times New Roman" w:cs="Times New Roman"/>
          <w:b/>
          <w:color w:val="000000"/>
          <w:sz w:val="40"/>
          <w:szCs w:val="40"/>
        </w:rPr>
      </w:pPr>
    </w:p>
    <w:p w14:paraId="7491BF78" w14:textId="77777777" w:rsidR="002F731E" w:rsidRDefault="002F731E" w:rsidP="00295364">
      <w:pPr>
        <w:rPr>
          <w:rFonts w:cstheme="minorHAnsi"/>
        </w:rPr>
      </w:pPr>
    </w:p>
    <w:p w14:paraId="166B5210" w14:textId="77777777" w:rsidR="002F731E" w:rsidRDefault="002F731E" w:rsidP="00295364">
      <w:pPr>
        <w:rPr>
          <w:rFonts w:cstheme="minorHAnsi"/>
        </w:rPr>
      </w:pPr>
    </w:p>
    <w:p w14:paraId="2E37DFD8" w14:textId="77777777" w:rsidR="002F731E" w:rsidRDefault="002F731E" w:rsidP="00295364">
      <w:pPr>
        <w:rPr>
          <w:rFonts w:cstheme="minorHAnsi"/>
        </w:rPr>
      </w:pPr>
    </w:p>
    <w:p w14:paraId="30932581" w14:textId="77777777" w:rsidR="002F731E" w:rsidRDefault="002F731E" w:rsidP="00295364">
      <w:pPr>
        <w:rPr>
          <w:rFonts w:cstheme="minorHAnsi"/>
        </w:rPr>
      </w:pPr>
    </w:p>
    <w:p w14:paraId="18129D02" w14:textId="77777777" w:rsidR="002F731E" w:rsidRDefault="002F731E" w:rsidP="00295364">
      <w:pPr>
        <w:rPr>
          <w:rFonts w:cstheme="minorHAnsi"/>
        </w:rPr>
      </w:pPr>
    </w:p>
    <w:p w14:paraId="1D1E12B8" w14:textId="77777777" w:rsidR="002F731E" w:rsidRPr="002F731E" w:rsidRDefault="002F731E" w:rsidP="002F731E">
      <w:pPr>
        <w:spacing w:after="200" w:line="276" w:lineRule="auto"/>
        <w:jc w:val="center"/>
        <w:rPr>
          <w:rFonts w:ascii="Times New Roman" w:eastAsia="Calibri" w:hAnsi="Times New Roman" w:cs="Times New Roman"/>
          <w:b/>
          <w:color w:val="000000"/>
          <w:sz w:val="40"/>
          <w:szCs w:val="40"/>
        </w:rPr>
      </w:pPr>
      <w:r w:rsidRPr="002F731E">
        <w:rPr>
          <w:rFonts w:ascii="Times New Roman" w:eastAsia="Calibri" w:hAnsi="Times New Roman" w:cs="Times New Roman"/>
          <w:b/>
          <w:color w:val="000000"/>
          <w:sz w:val="40"/>
          <w:szCs w:val="40"/>
        </w:rPr>
        <w:t xml:space="preserve">Jefferson County, Alabama </w:t>
      </w:r>
    </w:p>
    <w:p w14:paraId="25C0F124" w14:textId="0D431A77" w:rsidR="00545982" w:rsidRDefault="002C2214" w:rsidP="002F731E">
      <w:pPr>
        <w:spacing w:after="200" w:line="276" w:lineRule="auto"/>
        <w:jc w:val="center"/>
        <w:rPr>
          <w:rFonts w:ascii="Times New Roman" w:eastAsia="Calibri" w:hAnsi="Times New Roman" w:cs="Times New Roman"/>
          <w:color w:val="000000"/>
          <w:sz w:val="20"/>
          <w:szCs w:val="20"/>
        </w:rPr>
      </w:pPr>
      <w:r>
        <w:rPr>
          <w:rFonts w:ascii="Times New Roman" w:eastAsia="Calibri" w:hAnsi="Times New Roman" w:cs="Times New Roman"/>
          <w:b/>
          <w:color w:val="000000"/>
          <w:sz w:val="40"/>
          <w:szCs w:val="40"/>
        </w:rPr>
        <w:t xml:space="preserve"> March 2024</w:t>
      </w:r>
    </w:p>
    <w:p w14:paraId="75EFB2D0" w14:textId="77777777" w:rsidR="00545982" w:rsidRDefault="00545982">
      <w:pP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br w:type="page"/>
      </w:r>
    </w:p>
    <w:p w14:paraId="07ABD35F" w14:textId="77777777" w:rsidR="00545982" w:rsidRPr="001038E2" w:rsidRDefault="00991E6C" w:rsidP="00545982">
      <w:pPr>
        <w:spacing w:after="200" w:line="276" w:lineRule="auto"/>
        <w:rPr>
          <w:rFonts w:eastAsia="Calibri" w:cstheme="minorHAnsi"/>
          <w:color w:val="000000"/>
        </w:rPr>
      </w:pPr>
      <w:r w:rsidRPr="001038E2">
        <w:rPr>
          <w:rFonts w:eastAsia="Calibri" w:cstheme="minorHAnsi"/>
          <w:color w:val="000000"/>
        </w:rPr>
        <w:lastRenderedPageBreak/>
        <w:t>Record of Change</w:t>
      </w:r>
    </w:p>
    <w:tbl>
      <w:tblPr>
        <w:tblStyle w:val="TableGrid"/>
        <w:tblW w:w="0" w:type="auto"/>
        <w:tblLook w:val="04A0" w:firstRow="1" w:lastRow="0" w:firstColumn="1" w:lastColumn="0" w:noHBand="0" w:noVBand="1"/>
      </w:tblPr>
      <w:tblGrid>
        <w:gridCol w:w="986"/>
        <w:gridCol w:w="2339"/>
        <w:gridCol w:w="1528"/>
        <w:gridCol w:w="3146"/>
        <w:gridCol w:w="1351"/>
      </w:tblGrid>
      <w:tr w:rsidR="001038E2" w14:paraId="2DEC665A" w14:textId="77777777" w:rsidTr="00235EC5">
        <w:tc>
          <w:tcPr>
            <w:tcW w:w="986" w:type="dxa"/>
            <w:shd w:val="clear" w:color="auto" w:fill="D9D9D9" w:themeFill="background1" w:themeFillShade="D9"/>
            <w:vAlign w:val="center"/>
          </w:tcPr>
          <w:p w14:paraId="65D89616" w14:textId="77777777" w:rsidR="001038E2" w:rsidRPr="001038E2" w:rsidRDefault="001038E2" w:rsidP="00991E6C">
            <w:pPr>
              <w:spacing w:after="200" w:line="276" w:lineRule="auto"/>
              <w:jc w:val="center"/>
              <w:rPr>
                <w:rFonts w:eastAsia="Calibri" w:cstheme="minorHAnsi"/>
                <w:color w:val="000000"/>
              </w:rPr>
            </w:pPr>
            <w:r w:rsidRPr="001038E2">
              <w:rPr>
                <w:rFonts w:eastAsia="Calibri" w:cstheme="minorHAnsi"/>
                <w:color w:val="000000"/>
              </w:rPr>
              <w:t>Change Number</w:t>
            </w:r>
          </w:p>
        </w:tc>
        <w:tc>
          <w:tcPr>
            <w:tcW w:w="2339" w:type="dxa"/>
            <w:shd w:val="clear" w:color="auto" w:fill="D9D9D9" w:themeFill="background1" w:themeFillShade="D9"/>
            <w:vAlign w:val="center"/>
          </w:tcPr>
          <w:p w14:paraId="4102BB22" w14:textId="77777777" w:rsidR="001038E2" w:rsidRPr="001038E2" w:rsidRDefault="001038E2" w:rsidP="00991E6C">
            <w:pPr>
              <w:spacing w:after="200" w:line="276" w:lineRule="auto"/>
              <w:jc w:val="center"/>
              <w:rPr>
                <w:rFonts w:eastAsia="Calibri" w:cstheme="minorHAnsi"/>
                <w:color w:val="000000"/>
              </w:rPr>
            </w:pPr>
            <w:r w:rsidRPr="001038E2">
              <w:rPr>
                <w:rFonts w:eastAsia="Calibri" w:cstheme="minorHAnsi"/>
                <w:color w:val="000000"/>
              </w:rPr>
              <w:t>Plan Section</w:t>
            </w:r>
          </w:p>
        </w:tc>
        <w:tc>
          <w:tcPr>
            <w:tcW w:w="1528" w:type="dxa"/>
            <w:shd w:val="clear" w:color="auto" w:fill="D9D9D9" w:themeFill="background1" w:themeFillShade="D9"/>
            <w:vAlign w:val="center"/>
          </w:tcPr>
          <w:p w14:paraId="20D1EBD5" w14:textId="77777777" w:rsidR="001038E2" w:rsidRPr="001038E2" w:rsidRDefault="001038E2" w:rsidP="001038E2">
            <w:pPr>
              <w:spacing w:after="200" w:line="276" w:lineRule="auto"/>
              <w:jc w:val="center"/>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3051141C" w14:textId="77777777" w:rsidR="001038E2" w:rsidRPr="001038E2" w:rsidRDefault="001038E2" w:rsidP="001038E2">
            <w:pPr>
              <w:spacing w:after="200" w:line="276" w:lineRule="auto"/>
              <w:jc w:val="center"/>
              <w:rPr>
                <w:rFonts w:eastAsia="Calibri" w:cstheme="minorHAnsi"/>
                <w:color w:val="000000"/>
              </w:rPr>
            </w:pPr>
            <w:r w:rsidRPr="001038E2">
              <w:rPr>
                <w:rFonts w:eastAsia="Calibri" w:cstheme="minorHAnsi"/>
                <w:color w:val="000000"/>
              </w:rPr>
              <w:t>Change</w:t>
            </w:r>
          </w:p>
        </w:tc>
        <w:tc>
          <w:tcPr>
            <w:tcW w:w="1351" w:type="dxa"/>
            <w:shd w:val="clear" w:color="auto" w:fill="D9D9D9" w:themeFill="background1" w:themeFillShade="D9"/>
            <w:vAlign w:val="center"/>
          </w:tcPr>
          <w:p w14:paraId="317D45D2" w14:textId="77777777" w:rsidR="001038E2" w:rsidRPr="001038E2" w:rsidRDefault="001038E2" w:rsidP="00991E6C">
            <w:pPr>
              <w:spacing w:after="200" w:line="276" w:lineRule="auto"/>
              <w:jc w:val="center"/>
              <w:rPr>
                <w:rFonts w:eastAsia="Calibri" w:cstheme="minorHAnsi"/>
                <w:color w:val="000000"/>
              </w:rPr>
            </w:pPr>
            <w:r w:rsidRPr="001038E2">
              <w:rPr>
                <w:rFonts w:eastAsia="Calibri" w:cstheme="minorHAnsi"/>
                <w:color w:val="000000"/>
              </w:rPr>
              <w:t>Author</w:t>
            </w:r>
          </w:p>
        </w:tc>
      </w:tr>
      <w:tr w:rsidR="001038E2" w14:paraId="1CE839A3" w14:textId="77777777" w:rsidTr="00235EC5">
        <w:tc>
          <w:tcPr>
            <w:tcW w:w="986" w:type="dxa"/>
          </w:tcPr>
          <w:p w14:paraId="611F5519" w14:textId="77777777" w:rsidR="001038E2" w:rsidRDefault="001038E2" w:rsidP="00672D29">
            <w:pPr>
              <w:spacing w:after="200" w:line="276" w:lineRule="auto"/>
              <w:rPr>
                <w:rFonts w:eastAsia="Calibri" w:cstheme="minorHAnsi"/>
                <w:color w:val="000000"/>
              </w:rPr>
            </w:pPr>
            <w:r>
              <w:rPr>
                <w:rFonts w:eastAsia="Calibri" w:cstheme="minorHAnsi"/>
                <w:color w:val="000000"/>
              </w:rPr>
              <w:t>2017-01</w:t>
            </w:r>
          </w:p>
        </w:tc>
        <w:tc>
          <w:tcPr>
            <w:tcW w:w="2339" w:type="dxa"/>
          </w:tcPr>
          <w:p w14:paraId="0A108816" w14:textId="77777777" w:rsidR="001038E2" w:rsidRDefault="001038E2" w:rsidP="00672D29">
            <w:pPr>
              <w:rPr>
                <w:rFonts w:eastAsia="Calibri" w:cstheme="minorHAnsi"/>
                <w:color w:val="000000"/>
              </w:rPr>
            </w:pPr>
            <w:r w:rsidRPr="00672D29">
              <w:rPr>
                <w:rFonts w:eastAsia="Calibri" w:cstheme="minorHAnsi"/>
                <w:color w:val="000000"/>
              </w:rPr>
              <w:t>2.3.1.5.4 Resource Coordination</w:t>
            </w:r>
          </w:p>
          <w:p w14:paraId="37416BF7" w14:textId="77777777" w:rsidR="001038E2" w:rsidRDefault="001038E2" w:rsidP="00672D29">
            <w:pPr>
              <w:rPr>
                <w:rFonts w:eastAsia="Calibri" w:cstheme="minorHAnsi"/>
                <w:color w:val="000000"/>
              </w:rPr>
            </w:pPr>
          </w:p>
          <w:p w14:paraId="63D7B081" w14:textId="77777777" w:rsidR="001038E2" w:rsidRDefault="001038E2" w:rsidP="00672D29">
            <w:pPr>
              <w:rPr>
                <w:rFonts w:eastAsia="Calibri" w:cstheme="minorHAnsi"/>
                <w:color w:val="000000"/>
              </w:rPr>
            </w:pPr>
          </w:p>
        </w:tc>
        <w:tc>
          <w:tcPr>
            <w:tcW w:w="1528" w:type="dxa"/>
          </w:tcPr>
          <w:p w14:paraId="649B3388" w14:textId="77777777" w:rsidR="001038E2" w:rsidRDefault="001038E2" w:rsidP="001038E2">
            <w:pPr>
              <w:spacing w:after="200"/>
              <w:rPr>
                <w:rFonts w:eastAsia="Calibri" w:cstheme="minorHAnsi"/>
                <w:color w:val="000000"/>
              </w:rPr>
            </w:pPr>
            <w:r>
              <w:rPr>
                <w:rFonts w:eastAsia="Calibri" w:cstheme="minorHAnsi"/>
                <w:color w:val="000000"/>
              </w:rPr>
              <w:t>June 2017</w:t>
            </w:r>
          </w:p>
          <w:p w14:paraId="3114CD1C" w14:textId="77777777" w:rsidR="001038E2" w:rsidRDefault="001038E2" w:rsidP="001038E2">
            <w:pPr>
              <w:spacing w:after="200"/>
              <w:rPr>
                <w:rFonts w:eastAsia="Calibri" w:cstheme="minorHAnsi"/>
                <w:color w:val="000000"/>
              </w:rPr>
            </w:pPr>
          </w:p>
        </w:tc>
        <w:tc>
          <w:tcPr>
            <w:tcW w:w="3146" w:type="dxa"/>
          </w:tcPr>
          <w:p w14:paraId="060D89CF" w14:textId="77777777" w:rsidR="001038E2" w:rsidRDefault="001038E2" w:rsidP="001038E2">
            <w:pPr>
              <w:spacing w:after="200"/>
              <w:rPr>
                <w:rFonts w:eastAsia="Calibri" w:cstheme="minorHAnsi"/>
                <w:color w:val="000000"/>
              </w:rPr>
            </w:pPr>
            <w:r>
              <w:rPr>
                <w:rFonts w:eastAsia="Calibri" w:cstheme="minorHAnsi"/>
                <w:color w:val="000000"/>
              </w:rPr>
              <w:t>Addition of Resource Only Requests process</w:t>
            </w:r>
          </w:p>
        </w:tc>
        <w:tc>
          <w:tcPr>
            <w:tcW w:w="1351" w:type="dxa"/>
          </w:tcPr>
          <w:p w14:paraId="506C8D7C" w14:textId="77777777" w:rsidR="001038E2" w:rsidRDefault="00E937D8" w:rsidP="00672D29">
            <w:pPr>
              <w:rPr>
                <w:rFonts w:eastAsia="Calibri" w:cstheme="minorHAnsi"/>
                <w:color w:val="000000"/>
              </w:rPr>
            </w:pPr>
            <w:r>
              <w:rPr>
                <w:rFonts w:eastAsia="Calibri" w:cstheme="minorHAnsi"/>
                <w:color w:val="000000"/>
              </w:rPr>
              <w:t>HCC Coordinator</w:t>
            </w:r>
          </w:p>
          <w:p w14:paraId="6F7CAC3B" w14:textId="77777777" w:rsidR="001038E2" w:rsidRDefault="001038E2" w:rsidP="00672D29">
            <w:pPr>
              <w:rPr>
                <w:rFonts w:eastAsia="Calibri" w:cstheme="minorHAnsi"/>
                <w:color w:val="000000"/>
              </w:rPr>
            </w:pPr>
            <w:r>
              <w:rPr>
                <w:rFonts w:eastAsia="Calibri" w:cstheme="minorHAnsi"/>
                <w:color w:val="000000"/>
              </w:rPr>
              <w:t>J. Cobb, RN</w:t>
            </w:r>
          </w:p>
        </w:tc>
      </w:tr>
      <w:tr w:rsidR="001038E2" w14:paraId="3D61F2D8" w14:textId="77777777" w:rsidTr="00235EC5">
        <w:trPr>
          <w:trHeight w:val="1880"/>
        </w:trPr>
        <w:tc>
          <w:tcPr>
            <w:tcW w:w="986" w:type="dxa"/>
          </w:tcPr>
          <w:p w14:paraId="13F7F2C4" w14:textId="77777777" w:rsidR="001038E2" w:rsidRDefault="001038E2" w:rsidP="00672D29">
            <w:pPr>
              <w:spacing w:after="200" w:line="276" w:lineRule="auto"/>
              <w:rPr>
                <w:rFonts w:eastAsia="Calibri" w:cstheme="minorHAnsi"/>
                <w:color w:val="000000"/>
              </w:rPr>
            </w:pPr>
            <w:r>
              <w:rPr>
                <w:rFonts w:eastAsia="Calibri" w:cstheme="minorHAnsi"/>
                <w:color w:val="000000"/>
              </w:rPr>
              <w:t>2018-01</w:t>
            </w:r>
          </w:p>
        </w:tc>
        <w:tc>
          <w:tcPr>
            <w:tcW w:w="2339" w:type="dxa"/>
          </w:tcPr>
          <w:p w14:paraId="2A2906CC" w14:textId="77777777" w:rsidR="001038E2" w:rsidRDefault="001038E2" w:rsidP="00672D29">
            <w:pPr>
              <w:rPr>
                <w:rFonts w:cstheme="minorHAnsi"/>
              </w:rPr>
            </w:pPr>
            <w:r w:rsidRPr="008D07DC">
              <w:rPr>
                <w:rFonts w:cstheme="minorHAnsi"/>
              </w:rPr>
              <w:t>2.2 Role of the Coalition in Events</w:t>
            </w:r>
          </w:p>
          <w:p w14:paraId="02F67F6E" w14:textId="77777777" w:rsidR="001038E2" w:rsidRDefault="001038E2" w:rsidP="00672D29">
            <w:pPr>
              <w:rPr>
                <w:rFonts w:cstheme="minorHAnsi"/>
              </w:rPr>
            </w:pPr>
          </w:p>
          <w:p w14:paraId="45833EBB" w14:textId="77777777" w:rsidR="001038E2" w:rsidRDefault="001038E2" w:rsidP="001038E2">
            <w:pPr>
              <w:rPr>
                <w:rFonts w:eastAsia="Calibri" w:cstheme="minorHAnsi"/>
                <w:color w:val="000000"/>
              </w:rPr>
            </w:pPr>
          </w:p>
        </w:tc>
        <w:tc>
          <w:tcPr>
            <w:tcW w:w="1528" w:type="dxa"/>
          </w:tcPr>
          <w:p w14:paraId="570A6660" w14:textId="77777777" w:rsidR="001038E2" w:rsidRDefault="001038E2" w:rsidP="001038E2">
            <w:pPr>
              <w:spacing w:after="200" w:line="276" w:lineRule="auto"/>
              <w:rPr>
                <w:rFonts w:eastAsia="Calibri" w:cstheme="minorHAnsi"/>
                <w:color w:val="000000"/>
              </w:rPr>
            </w:pPr>
            <w:r>
              <w:rPr>
                <w:rFonts w:eastAsia="Calibri" w:cstheme="minorHAnsi"/>
                <w:color w:val="000000"/>
              </w:rPr>
              <w:t>January 2018</w:t>
            </w:r>
          </w:p>
          <w:p w14:paraId="45064492" w14:textId="77777777" w:rsidR="001038E2" w:rsidRDefault="001038E2" w:rsidP="00672D29">
            <w:pPr>
              <w:spacing w:after="200" w:line="276" w:lineRule="auto"/>
              <w:rPr>
                <w:rFonts w:eastAsia="Calibri" w:cstheme="minorHAnsi"/>
                <w:color w:val="000000"/>
              </w:rPr>
            </w:pPr>
          </w:p>
        </w:tc>
        <w:tc>
          <w:tcPr>
            <w:tcW w:w="3146" w:type="dxa"/>
          </w:tcPr>
          <w:p w14:paraId="1C816AC2" w14:textId="77777777" w:rsidR="001038E2" w:rsidRDefault="00D60E86" w:rsidP="00D60E86">
            <w:pPr>
              <w:rPr>
                <w:rFonts w:eastAsia="Calibri" w:cstheme="minorHAnsi"/>
                <w:color w:val="000000"/>
              </w:rPr>
            </w:pPr>
            <w:r>
              <w:rPr>
                <w:rFonts w:cstheme="minorHAnsi"/>
              </w:rPr>
              <w:t xml:space="preserve">Addition of </w:t>
            </w:r>
            <w:r w:rsidR="001038E2" w:rsidRPr="00672D29">
              <w:rPr>
                <w:rFonts w:cstheme="minorHAnsi"/>
              </w:rPr>
              <w:t>Adopting Crisis Standards of Care when indicated during a declared public health emergency in accordance with Emergency Support Function 8 of the Alabama Emergency Operations Plan</w:t>
            </w:r>
          </w:p>
        </w:tc>
        <w:tc>
          <w:tcPr>
            <w:tcW w:w="1351" w:type="dxa"/>
          </w:tcPr>
          <w:p w14:paraId="2BE96686" w14:textId="77777777" w:rsidR="001038E2" w:rsidRDefault="00E937D8" w:rsidP="00672D29">
            <w:pPr>
              <w:rPr>
                <w:rFonts w:eastAsia="Calibri" w:cstheme="minorHAnsi"/>
                <w:color w:val="000000"/>
              </w:rPr>
            </w:pPr>
            <w:r>
              <w:rPr>
                <w:rFonts w:eastAsia="Calibri" w:cstheme="minorHAnsi"/>
                <w:color w:val="000000"/>
              </w:rPr>
              <w:t>HCC Readiness and Response Coordinator</w:t>
            </w:r>
          </w:p>
          <w:p w14:paraId="340EF88C" w14:textId="77777777" w:rsidR="001038E2" w:rsidRDefault="001038E2" w:rsidP="00672D29">
            <w:pPr>
              <w:spacing w:after="200"/>
              <w:rPr>
                <w:rFonts w:eastAsia="Calibri" w:cstheme="minorHAnsi"/>
                <w:color w:val="000000"/>
              </w:rPr>
            </w:pPr>
            <w:r>
              <w:rPr>
                <w:rFonts w:eastAsia="Calibri" w:cstheme="minorHAnsi"/>
                <w:color w:val="000000"/>
              </w:rPr>
              <w:t>J. Cobb, RN</w:t>
            </w:r>
          </w:p>
        </w:tc>
      </w:tr>
      <w:tr w:rsidR="001038E2" w14:paraId="312CF006" w14:textId="77777777" w:rsidTr="00235EC5">
        <w:tc>
          <w:tcPr>
            <w:tcW w:w="986" w:type="dxa"/>
          </w:tcPr>
          <w:p w14:paraId="71AE1617" w14:textId="77777777" w:rsidR="001038E2" w:rsidRDefault="001038E2" w:rsidP="00545982">
            <w:pPr>
              <w:spacing w:after="200" w:line="276" w:lineRule="auto"/>
              <w:rPr>
                <w:rFonts w:eastAsia="Calibri" w:cstheme="minorHAnsi"/>
                <w:color w:val="000000"/>
              </w:rPr>
            </w:pPr>
            <w:r>
              <w:rPr>
                <w:rFonts w:eastAsia="Calibri" w:cstheme="minorHAnsi"/>
                <w:color w:val="000000"/>
              </w:rPr>
              <w:t>2019-01</w:t>
            </w:r>
          </w:p>
        </w:tc>
        <w:tc>
          <w:tcPr>
            <w:tcW w:w="2339" w:type="dxa"/>
          </w:tcPr>
          <w:p w14:paraId="3E927774" w14:textId="625B039F" w:rsidR="001038E2" w:rsidRDefault="001038E2" w:rsidP="00545982">
            <w:pPr>
              <w:spacing w:after="200" w:line="276" w:lineRule="auto"/>
              <w:rPr>
                <w:rFonts w:eastAsia="Calibri" w:cstheme="minorHAnsi"/>
                <w:color w:val="000000"/>
              </w:rPr>
            </w:pPr>
            <w:r>
              <w:rPr>
                <w:rFonts w:eastAsia="Calibri" w:cstheme="minorHAnsi"/>
                <w:color w:val="000000"/>
              </w:rPr>
              <w:t>Plan Outline</w:t>
            </w:r>
            <w:r w:rsidR="000906B3">
              <w:rPr>
                <w:rFonts w:eastAsia="Calibri" w:cstheme="minorHAnsi"/>
                <w:color w:val="000000"/>
              </w:rPr>
              <w:t xml:space="preserve"> and name change to Jefferson County </w:t>
            </w:r>
            <w:r w:rsidR="002C2214">
              <w:rPr>
                <w:rFonts w:eastAsia="Calibri" w:cstheme="minorHAnsi"/>
                <w:color w:val="000000"/>
              </w:rPr>
              <w:t>Health Care Coalition</w:t>
            </w:r>
            <w:r w:rsidR="000906B3">
              <w:rPr>
                <w:rFonts w:eastAsia="Calibri" w:cstheme="minorHAnsi"/>
                <w:color w:val="000000"/>
              </w:rPr>
              <w:t xml:space="preserve"> Response Plan</w:t>
            </w:r>
          </w:p>
        </w:tc>
        <w:tc>
          <w:tcPr>
            <w:tcW w:w="1528" w:type="dxa"/>
          </w:tcPr>
          <w:p w14:paraId="13FD63CD" w14:textId="77777777" w:rsidR="001038E2" w:rsidRDefault="001038E2" w:rsidP="00545982">
            <w:pPr>
              <w:spacing w:after="200" w:line="276" w:lineRule="auto"/>
              <w:rPr>
                <w:rFonts w:eastAsia="Calibri" w:cstheme="minorHAnsi"/>
                <w:color w:val="000000"/>
              </w:rPr>
            </w:pPr>
            <w:r>
              <w:rPr>
                <w:rFonts w:eastAsia="Calibri" w:cstheme="minorHAnsi"/>
                <w:color w:val="000000"/>
              </w:rPr>
              <w:t>April 2019</w:t>
            </w:r>
          </w:p>
        </w:tc>
        <w:tc>
          <w:tcPr>
            <w:tcW w:w="3146" w:type="dxa"/>
          </w:tcPr>
          <w:p w14:paraId="7AEA6DF6" w14:textId="77777777" w:rsidR="001038E2" w:rsidRDefault="001038E2" w:rsidP="001038E2">
            <w:pPr>
              <w:spacing w:after="200"/>
              <w:rPr>
                <w:rFonts w:eastAsia="Calibri" w:cstheme="minorHAnsi"/>
                <w:color w:val="000000"/>
              </w:rPr>
            </w:pPr>
            <w:r>
              <w:rPr>
                <w:rFonts w:eastAsia="Calibri" w:cstheme="minorHAnsi"/>
                <w:color w:val="000000"/>
              </w:rPr>
              <w:t>Adopted the ASPR-TRACIE Health Care Coalition Response Plan Template</w:t>
            </w:r>
          </w:p>
        </w:tc>
        <w:tc>
          <w:tcPr>
            <w:tcW w:w="1351" w:type="dxa"/>
          </w:tcPr>
          <w:p w14:paraId="0E8962F1" w14:textId="77777777" w:rsidR="001038E2" w:rsidRDefault="00E937D8" w:rsidP="001038E2">
            <w:pPr>
              <w:rPr>
                <w:rFonts w:eastAsia="Calibri" w:cstheme="minorHAnsi"/>
                <w:color w:val="000000"/>
              </w:rPr>
            </w:pPr>
            <w:r>
              <w:rPr>
                <w:rFonts w:eastAsia="Calibri" w:cstheme="minorHAnsi"/>
                <w:color w:val="000000"/>
              </w:rPr>
              <w:t>HCC Readiness and Response Coordinator</w:t>
            </w:r>
          </w:p>
          <w:p w14:paraId="47A572AB" w14:textId="77777777" w:rsidR="001038E2" w:rsidRDefault="001038E2" w:rsidP="001038E2">
            <w:pPr>
              <w:spacing w:after="200" w:line="276" w:lineRule="auto"/>
              <w:rPr>
                <w:rFonts w:eastAsia="Calibri" w:cstheme="minorHAnsi"/>
                <w:color w:val="000000"/>
              </w:rPr>
            </w:pPr>
            <w:r>
              <w:rPr>
                <w:rFonts w:eastAsia="Calibri" w:cstheme="minorHAnsi"/>
                <w:color w:val="000000"/>
              </w:rPr>
              <w:t>J. Cobb, RN</w:t>
            </w:r>
          </w:p>
        </w:tc>
      </w:tr>
      <w:tr w:rsidR="0040316B" w14:paraId="18903797" w14:textId="77777777" w:rsidTr="00235EC5">
        <w:tc>
          <w:tcPr>
            <w:tcW w:w="986" w:type="dxa"/>
          </w:tcPr>
          <w:p w14:paraId="2400F138" w14:textId="77777777" w:rsidR="0040316B" w:rsidRDefault="0040316B" w:rsidP="0040316B">
            <w:pPr>
              <w:spacing w:after="200" w:line="276" w:lineRule="auto"/>
              <w:rPr>
                <w:rFonts w:eastAsia="Calibri" w:cstheme="minorHAnsi"/>
                <w:color w:val="000000"/>
              </w:rPr>
            </w:pPr>
            <w:r>
              <w:rPr>
                <w:rFonts w:eastAsia="Calibri" w:cstheme="minorHAnsi"/>
                <w:color w:val="000000"/>
              </w:rPr>
              <w:t>2019-02</w:t>
            </w:r>
          </w:p>
        </w:tc>
        <w:tc>
          <w:tcPr>
            <w:tcW w:w="2339" w:type="dxa"/>
          </w:tcPr>
          <w:p w14:paraId="5332BF6B" w14:textId="77777777" w:rsidR="0040316B" w:rsidRDefault="0040316B" w:rsidP="0040316B">
            <w:pPr>
              <w:rPr>
                <w:rFonts w:cstheme="minorHAnsi"/>
              </w:rPr>
            </w:pPr>
            <w:r>
              <w:rPr>
                <w:rFonts w:cstheme="minorHAnsi"/>
              </w:rPr>
              <w:t>1.4 Administrative Support</w:t>
            </w:r>
          </w:p>
          <w:p w14:paraId="5CE6500C" w14:textId="77777777" w:rsidR="0040316B" w:rsidRPr="008D07DC" w:rsidRDefault="0040316B" w:rsidP="0040316B">
            <w:pPr>
              <w:rPr>
                <w:rFonts w:cstheme="minorHAnsi"/>
              </w:rPr>
            </w:pPr>
          </w:p>
        </w:tc>
        <w:tc>
          <w:tcPr>
            <w:tcW w:w="1528" w:type="dxa"/>
          </w:tcPr>
          <w:p w14:paraId="0A99D6F2"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4AD7BBAF" w14:textId="77777777" w:rsidR="0040316B" w:rsidRDefault="0040316B" w:rsidP="0040316B">
            <w:pPr>
              <w:spacing w:after="200"/>
              <w:rPr>
                <w:rFonts w:eastAsia="Calibri" w:cstheme="minorHAnsi"/>
                <w:color w:val="000000"/>
              </w:rPr>
            </w:pPr>
            <w:r>
              <w:rPr>
                <w:rFonts w:eastAsia="Calibri" w:cstheme="minorHAnsi"/>
                <w:color w:val="000000"/>
              </w:rPr>
              <w:t xml:space="preserve">Addition of Plan Review and Maintenance </w:t>
            </w:r>
          </w:p>
        </w:tc>
        <w:tc>
          <w:tcPr>
            <w:tcW w:w="1351" w:type="dxa"/>
          </w:tcPr>
          <w:p w14:paraId="51480423"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52D38B34" w14:textId="77777777" w:rsidR="0040316B" w:rsidRDefault="0040316B" w:rsidP="0040316B">
            <w:pPr>
              <w:rPr>
                <w:rFonts w:eastAsia="Calibri" w:cstheme="minorHAnsi"/>
                <w:color w:val="000000"/>
              </w:rPr>
            </w:pPr>
            <w:r>
              <w:rPr>
                <w:rFonts w:eastAsia="Calibri" w:cstheme="minorHAnsi"/>
                <w:color w:val="000000"/>
              </w:rPr>
              <w:t>J. Cobb, RN</w:t>
            </w:r>
          </w:p>
        </w:tc>
      </w:tr>
      <w:tr w:rsidR="0040316B" w14:paraId="5F7142A2" w14:textId="77777777" w:rsidTr="00235EC5">
        <w:tc>
          <w:tcPr>
            <w:tcW w:w="986" w:type="dxa"/>
          </w:tcPr>
          <w:p w14:paraId="6FB14C55" w14:textId="77777777" w:rsidR="0040316B" w:rsidRDefault="0040316B" w:rsidP="0040316B">
            <w:pPr>
              <w:spacing w:after="200" w:line="276" w:lineRule="auto"/>
              <w:rPr>
                <w:rFonts w:eastAsia="Calibri" w:cstheme="minorHAnsi"/>
                <w:color w:val="000000"/>
              </w:rPr>
            </w:pPr>
            <w:r>
              <w:rPr>
                <w:rFonts w:eastAsia="Calibri" w:cstheme="minorHAnsi"/>
                <w:color w:val="000000"/>
              </w:rPr>
              <w:t>2019-03</w:t>
            </w:r>
          </w:p>
        </w:tc>
        <w:tc>
          <w:tcPr>
            <w:tcW w:w="2339" w:type="dxa"/>
          </w:tcPr>
          <w:p w14:paraId="7FCA46B8" w14:textId="77777777" w:rsidR="0040316B" w:rsidRDefault="0040316B" w:rsidP="0040316B">
            <w:pPr>
              <w:rPr>
                <w:rFonts w:cstheme="minorHAnsi"/>
              </w:rPr>
            </w:pPr>
            <w:r w:rsidRPr="008D07DC">
              <w:rPr>
                <w:rFonts w:cstheme="minorHAnsi"/>
              </w:rPr>
              <w:t>2.2.1 Member Roles and Responsibilities</w:t>
            </w:r>
          </w:p>
          <w:p w14:paraId="0E080C24" w14:textId="77777777" w:rsidR="0040316B" w:rsidRDefault="0040316B" w:rsidP="0040316B">
            <w:pPr>
              <w:spacing w:after="200" w:line="276" w:lineRule="auto"/>
              <w:rPr>
                <w:rFonts w:eastAsia="Calibri" w:cstheme="minorHAnsi"/>
                <w:color w:val="000000"/>
              </w:rPr>
            </w:pPr>
          </w:p>
        </w:tc>
        <w:tc>
          <w:tcPr>
            <w:tcW w:w="1528" w:type="dxa"/>
          </w:tcPr>
          <w:p w14:paraId="65C667F7"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078F52FD" w14:textId="77777777" w:rsidR="0040316B" w:rsidRDefault="0040316B" w:rsidP="0040316B">
            <w:pPr>
              <w:spacing w:after="200"/>
              <w:rPr>
                <w:rFonts w:eastAsia="Calibri" w:cstheme="minorHAnsi"/>
                <w:color w:val="000000"/>
              </w:rPr>
            </w:pPr>
            <w:r>
              <w:rPr>
                <w:rFonts w:eastAsia="Calibri" w:cstheme="minorHAnsi"/>
                <w:color w:val="000000"/>
              </w:rPr>
              <w:t>Defined Core Members of Coalition Leadership Team</w:t>
            </w:r>
          </w:p>
        </w:tc>
        <w:tc>
          <w:tcPr>
            <w:tcW w:w="1351" w:type="dxa"/>
          </w:tcPr>
          <w:p w14:paraId="206F68BD"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6D11D04E" w14:textId="77777777" w:rsidR="0040316B" w:rsidRDefault="0040316B" w:rsidP="0040316B">
            <w:pPr>
              <w:spacing w:after="200" w:line="276" w:lineRule="auto"/>
              <w:rPr>
                <w:rFonts w:eastAsia="Calibri" w:cstheme="minorHAnsi"/>
                <w:color w:val="000000"/>
              </w:rPr>
            </w:pPr>
            <w:r>
              <w:rPr>
                <w:rFonts w:eastAsia="Calibri" w:cstheme="minorHAnsi"/>
                <w:color w:val="000000"/>
              </w:rPr>
              <w:t>J. Cobb, RN</w:t>
            </w:r>
          </w:p>
        </w:tc>
      </w:tr>
    </w:tbl>
    <w:p w14:paraId="17163C43" w14:textId="77777777" w:rsidR="00E937D8" w:rsidRDefault="00E937D8">
      <w:r>
        <w:br w:type="page"/>
      </w:r>
    </w:p>
    <w:tbl>
      <w:tblPr>
        <w:tblStyle w:val="TableGrid"/>
        <w:tblW w:w="0" w:type="auto"/>
        <w:tblLook w:val="04A0" w:firstRow="1" w:lastRow="0" w:firstColumn="1" w:lastColumn="0" w:noHBand="0" w:noVBand="1"/>
      </w:tblPr>
      <w:tblGrid>
        <w:gridCol w:w="986"/>
        <w:gridCol w:w="2339"/>
        <w:gridCol w:w="1528"/>
        <w:gridCol w:w="3146"/>
        <w:gridCol w:w="1351"/>
      </w:tblGrid>
      <w:tr w:rsidR="00E937D8" w14:paraId="30F0B8BB" w14:textId="77777777" w:rsidTr="00430B35">
        <w:trPr>
          <w:trHeight w:val="620"/>
        </w:trPr>
        <w:tc>
          <w:tcPr>
            <w:tcW w:w="986" w:type="dxa"/>
            <w:shd w:val="clear" w:color="auto" w:fill="D9D9D9" w:themeFill="background1" w:themeFillShade="D9"/>
            <w:vAlign w:val="center"/>
          </w:tcPr>
          <w:p w14:paraId="4B129009"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lastRenderedPageBreak/>
              <w:t>Change Number</w:t>
            </w:r>
          </w:p>
        </w:tc>
        <w:tc>
          <w:tcPr>
            <w:tcW w:w="2339" w:type="dxa"/>
            <w:shd w:val="clear" w:color="auto" w:fill="D9D9D9" w:themeFill="background1" w:themeFillShade="D9"/>
            <w:vAlign w:val="center"/>
          </w:tcPr>
          <w:p w14:paraId="222C7DDE"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Plan Section</w:t>
            </w:r>
          </w:p>
        </w:tc>
        <w:tc>
          <w:tcPr>
            <w:tcW w:w="1528" w:type="dxa"/>
            <w:shd w:val="clear" w:color="auto" w:fill="D9D9D9" w:themeFill="background1" w:themeFillShade="D9"/>
            <w:vAlign w:val="center"/>
          </w:tcPr>
          <w:p w14:paraId="1FE563E6"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3E363583"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Change</w:t>
            </w:r>
          </w:p>
        </w:tc>
        <w:tc>
          <w:tcPr>
            <w:tcW w:w="1351" w:type="dxa"/>
            <w:shd w:val="clear" w:color="auto" w:fill="D9D9D9" w:themeFill="background1" w:themeFillShade="D9"/>
            <w:vAlign w:val="center"/>
          </w:tcPr>
          <w:p w14:paraId="40AFBCF4"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Author</w:t>
            </w:r>
          </w:p>
        </w:tc>
      </w:tr>
      <w:tr w:rsidR="0040316B" w14:paraId="0D4CEC75" w14:textId="77777777" w:rsidTr="00235EC5">
        <w:trPr>
          <w:trHeight w:val="620"/>
        </w:trPr>
        <w:tc>
          <w:tcPr>
            <w:tcW w:w="986" w:type="dxa"/>
          </w:tcPr>
          <w:p w14:paraId="1DEB9A7A" w14:textId="77777777" w:rsidR="0040316B" w:rsidRDefault="0040316B" w:rsidP="0040316B">
            <w:pPr>
              <w:spacing w:after="200" w:line="276" w:lineRule="auto"/>
              <w:rPr>
                <w:rFonts w:eastAsia="Calibri" w:cstheme="minorHAnsi"/>
                <w:color w:val="000000"/>
              </w:rPr>
            </w:pPr>
            <w:r>
              <w:rPr>
                <w:rFonts w:eastAsia="Calibri" w:cstheme="minorHAnsi"/>
                <w:color w:val="000000"/>
              </w:rPr>
              <w:t>2019-04</w:t>
            </w:r>
          </w:p>
        </w:tc>
        <w:tc>
          <w:tcPr>
            <w:tcW w:w="2339" w:type="dxa"/>
          </w:tcPr>
          <w:p w14:paraId="72920B2A" w14:textId="77777777" w:rsidR="0040316B" w:rsidRDefault="0040316B" w:rsidP="0040316B">
            <w:pPr>
              <w:rPr>
                <w:rFonts w:cstheme="minorHAnsi"/>
              </w:rPr>
            </w:pPr>
            <w:r w:rsidRPr="008D07DC">
              <w:rPr>
                <w:rFonts w:cstheme="minorHAnsi"/>
              </w:rPr>
              <w:t>2.3.1.5.2 Ongoing HCC Actions</w:t>
            </w:r>
          </w:p>
          <w:p w14:paraId="67C34A15" w14:textId="77777777" w:rsidR="0040316B" w:rsidRDefault="0040316B" w:rsidP="0040316B">
            <w:pPr>
              <w:spacing w:after="200" w:line="276" w:lineRule="auto"/>
              <w:rPr>
                <w:rFonts w:eastAsia="Calibri" w:cstheme="minorHAnsi"/>
                <w:color w:val="000000"/>
              </w:rPr>
            </w:pPr>
          </w:p>
        </w:tc>
        <w:tc>
          <w:tcPr>
            <w:tcW w:w="1528" w:type="dxa"/>
          </w:tcPr>
          <w:p w14:paraId="49FE0356"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30D2CFD0" w14:textId="77777777" w:rsidR="0040316B" w:rsidRDefault="0040316B" w:rsidP="0040316B">
            <w:pPr>
              <w:spacing w:after="200"/>
              <w:rPr>
                <w:rFonts w:eastAsia="Calibri" w:cstheme="minorHAnsi"/>
                <w:color w:val="000000"/>
              </w:rPr>
            </w:pPr>
            <w:r>
              <w:rPr>
                <w:rFonts w:eastAsia="Calibri" w:cstheme="minorHAnsi"/>
                <w:color w:val="000000"/>
              </w:rPr>
              <w:t>Addition of Evacuation and Relocation process</w:t>
            </w:r>
          </w:p>
        </w:tc>
        <w:tc>
          <w:tcPr>
            <w:tcW w:w="1351" w:type="dxa"/>
          </w:tcPr>
          <w:p w14:paraId="227B22AD"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68EDFE98" w14:textId="77777777" w:rsidR="0040316B" w:rsidRDefault="0040316B" w:rsidP="0040316B">
            <w:pPr>
              <w:spacing w:after="200" w:line="276" w:lineRule="auto"/>
              <w:rPr>
                <w:rFonts w:eastAsia="Calibri" w:cstheme="minorHAnsi"/>
                <w:color w:val="000000"/>
              </w:rPr>
            </w:pPr>
            <w:r>
              <w:rPr>
                <w:rFonts w:eastAsia="Calibri" w:cstheme="minorHAnsi"/>
                <w:color w:val="000000"/>
              </w:rPr>
              <w:t>J. Cobb, RN</w:t>
            </w:r>
          </w:p>
        </w:tc>
      </w:tr>
      <w:tr w:rsidR="0040316B" w14:paraId="2DB45E4E" w14:textId="77777777" w:rsidTr="00235EC5">
        <w:tc>
          <w:tcPr>
            <w:tcW w:w="986" w:type="dxa"/>
          </w:tcPr>
          <w:p w14:paraId="5B17F2CF" w14:textId="77777777" w:rsidR="0040316B" w:rsidRDefault="0040316B" w:rsidP="0040316B">
            <w:pPr>
              <w:spacing w:after="200" w:line="276" w:lineRule="auto"/>
              <w:rPr>
                <w:rFonts w:eastAsia="Calibri" w:cstheme="minorHAnsi"/>
                <w:color w:val="000000"/>
              </w:rPr>
            </w:pPr>
            <w:r>
              <w:rPr>
                <w:rFonts w:eastAsia="Calibri" w:cstheme="minorHAnsi"/>
                <w:color w:val="000000"/>
              </w:rPr>
              <w:t>2019-05</w:t>
            </w:r>
          </w:p>
        </w:tc>
        <w:tc>
          <w:tcPr>
            <w:tcW w:w="2339" w:type="dxa"/>
          </w:tcPr>
          <w:p w14:paraId="40CAD2C7" w14:textId="77777777" w:rsidR="0040316B" w:rsidRDefault="0040316B" w:rsidP="0040316B">
            <w:pPr>
              <w:rPr>
                <w:rFonts w:cstheme="minorHAnsi"/>
              </w:rPr>
            </w:pPr>
            <w:r w:rsidRPr="008D07DC">
              <w:rPr>
                <w:rFonts w:cstheme="minorHAnsi"/>
              </w:rPr>
              <w:t>2.3.1.5.4 Resource Coordination</w:t>
            </w:r>
          </w:p>
          <w:p w14:paraId="4005057E" w14:textId="77777777" w:rsidR="0040316B" w:rsidRDefault="0040316B" w:rsidP="0040316B">
            <w:pPr>
              <w:spacing w:after="200" w:line="276" w:lineRule="auto"/>
              <w:rPr>
                <w:rFonts w:eastAsia="Calibri" w:cstheme="minorHAnsi"/>
                <w:color w:val="000000"/>
              </w:rPr>
            </w:pPr>
          </w:p>
        </w:tc>
        <w:tc>
          <w:tcPr>
            <w:tcW w:w="1528" w:type="dxa"/>
          </w:tcPr>
          <w:p w14:paraId="1BB08D84"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5F31B327" w14:textId="77777777" w:rsidR="0040316B" w:rsidRDefault="0040316B" w:rsidP="0040316B">
            <w:pPr>
              <w:spacing w:after="200" w:line="276" w:lineRule="auto"/>
              <w:rPr>
                <w:rFonts w:eastAsia="Calibri" w:cstheme="minorHAnsi"/>
                <w:color w:val="000000"/>
              </w:rPr>
            </w:pPr>
            <w:r>
              <w:rPr>
                <w:rFonts w:eastAsia="Calibri" w:cstheme="minorHAnsi"/>
                <w:color w:val="000000"/>
              </w:rPr>
              <w:t xml:space="preserve">Addition of </w:t>
            </w:r>
            <w:r w:rsidRPr="00D60E86">
              <w:rPr>
                <w:rFonts w:eastAsia="Calibri" w:cstheme="minorHAnsi"/>
                <w:color w:val="000000"/>
              </w:rPr>
              <w:t xml:space="preserve">Essential and </w:t>
            </w:r>
            <w:r>
              <w:rPr>
                <w:rFonts w:eastAsia="Calibri" w:cstheme="minorHAnsi"/>
                <w:color w:val="000000"/>
              </w:rPr>
              <w:t>C</w:t>
            </w:r>
            <w:r w:rsidRPr="00D60E86">
              <w:rPr>
                <w:rFonts w:eastAsia="Calibri" w:cstheme="minorHAnsi"/>
                <w:color w:val="000000"/>
              </w:rPr>
              <w:t xml:space="preserve">ritical </w:t>
            </w:r>
            <w:r>
              <w:rPr>
                <w:rFonts w:eastAsia="Calibri" w:cstheme="minorHAnsi"/>
                <w:color w:val="000000"/>
              </w:rPr>
              <w:t>E</w:t>
            </w:r>
            <w:r w:rsidRPr="00D60E86">
              <w:rPr>
                <w:rFonts w:eastAsia="Calibri" w:cstheme="minorHAnsi"/>
                <w:color w:val="000000"/>
              </w:rPr>
              <w:t xml:space="preserve">lements of </w:t>
            </w:r>
            <w:r>
              <w:rPr>
                <w:rFonts w:eastAsia="Calibri" w:cstheme="minorHAnsi"/>
                <w:color w:val="000000"/>
              </w:rPr>
              <w:t>I</w:t>
            </w:r>
            <w:r w:rsidRPr="00D60E86">
              <w:rPr>
                <w:rFonts w:eastAsia="Calibri" w:cstheme="minorHAnsi"/>
                <w:color w:val="000000"/>
              </w:rPr>
              <w:t>nformation</w:t>
            </w:r>
          </w:p>
        </w:tc>
        <w:tc>
          <w:tcPr>
            <w:tcW w:w="1351" w:type="dxa"/>
          </w:tcPr>
          <w:p w14:paraId="10B2D3D6"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3775651A" w14:textId="77777777" w:rsidR="0040316B" w:rsidRDefault="0040316B" w:rsidP="0040316B">
            <w:pPr>
              <w:spacing w:after="200" w:line="276" w:lineRule="auto"/>
              <w:rPr>
                <w:rFonts w:eastAsia="Calibri" w:cstheme="minorHAnsi"/>
                <w:color w:val="000000"/>
              </w:rPr>
            </w:pPr>
            <w:r>
              <w:rPr>
                <w:rFonts w:eastAsia="Calibri" w:cstheme="minorHAnsi"/>
                <w:color w:val="000000"/>
              </w:rPr>
              <w:t>J. Cobb, RN</w:t>
            </w:r>
          </w:p>
        </w:tc>
      </w:tr>
      <w:tr w:rsidR="0040316B" w14:paraId="3CF2CDC3" w14:textId="77777777" w:rsidTr="00235EC5">
        <w:tc>
          <w:tcPr>
            <w:tcW w:w="986" w:type="dxa"/>
          </w:tcPr>
          <w:p w14:paraId="7B92913A" w14:textId="77777777" w:rsidR="0040316B" w:rsidRDefault="0040316B" w:rsidP="0040316B">
            <w:pPr>
              <w:spacing w:after="200" w:line="276" w:lineRule="auto"/>
              <w:rPr>
                <w:rFonts w:eastAsia="Calibri" w:cstheme="minorHAnsi"/>
                <w:color w:val="000000"/>
              </w:rPr>
            </w:pPr>
            <w:r>
              <w:rPr>
                <w:rFonts w:eastAsia="Calibri" w:cstheme="minorHAnsi"/>
                <w:color w:val="000000"/>
              </w:rPr>
              <w:t>2019-06</w:t>
            </w:r>
          </w:p>
        </w:tc>
        <w:tc>
          <w:tcPr>
            <w:tcW w:w="2339" w:type="dxa"/>
          </w:tcPr>
          <w:p w14:paraId="40DA556E" w14:textId="77777777" w:rsidR="0040316B" w:rsidRDefault="0040316B" w:rsidP="0040316B">
            <w:pPr>
              <w:rPr>
                <w:rFonts w:cstheme="minorHAnsi"/>
              </w:rPr>
            </w:pPr>
            <w:r w:rsidRPr="008D07DC">
              <w:rPr>
                <w:rFonts w:cstheme="minorHAnsi"/>
              </w:rPr>
              <w:t>2.3.1.5.5 Patient Tracking</w:t>
            </w:r>
          </w:p>
          <w:p w14:paraId="130C4471" w14:textId="77777777" w:rsidR="0040316B" w:rsidRDefault="0040316B" w:rsidP="0040316B">
            <w:pPr>
              <w:spacing w:after="200" w:line="276" w:lineRule="auto"/>
              <w:rPr>
                <w:rFonts w:eastAsia="Calibri" w:cstheme="minorHAnsi"/>
                <w:color w:val="000000"/>
              </w:rPr>
            </w:pPr>
          </w:p>
        </w:tc>
        <w:tc>
          <w:tcPr>
            <w:tcW w:w="1528" w:type="dxa"/>
          </w:tcPr>
          <w:p w14:paraId="58AA509B"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18E334EF" w14:textId="77777777" w:rsidR="0040316B" w:rsidRDefault="0040316B" w:rsidP="0040316B">
            <w:pPr>
              <w:spacing w:after="200" w:line="276" w:lineRule="auto"/>
              <w:rPr>
                <w:rFonts w:eastAsia="Calibri" w:cstheme="minorHAnsi"/>
                <w:color w:val="000000"/>
              </w:rPr>
            </w:pPr>
            <w:r>
              <w:rPr>
                <w:rFonts w:eastAsia="Calibri" w:cstheme="minorHAnsi"/>
                <w:color w:val="000000"/>
              </w:rPr>
              <w:t>Addition of Patient Tracking strategies</w:t>
            </w:r>
          </w:p>
        </w:tc>
        <w:tc>
          <w:tcPr>
            <w:tcW w:w="1351" w:type="dxa"/>
          </w:tcPr>
          <w:p w14:paraId="5F727A82"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45D2A438" w14:textId="77777777" w:rsidR="0040316B" w:rsidRDefault="0040316B" w:rsidP="0040316B">
            <w:pPr>
              <w:spacing w:after="200" w:line="276" w:lineRule="auto"/>
              <w:rPr>
                <w:rFonts w:eastAsia="Calibri" w:cstheme="minorHAnsi"/>
                <w:color w:val="000000"/>
              </w:rPr>
            </w:pPr>
            <w:r>
              <w:rPr>
                <w:rFonts w:eastAsia="Calibri" w:cstheme="minorHAnsi"/>
                <w:color w:val="000000"/>
              </w:rPr>
              <w:t xml:space="preserve">J. Cobb, RN </w:t>
            </w:r>
          </w:p>
        </w:tc>
      </w:tr>
      <w:tr w:rsidR="0040316B" w14:paraId="1A9B11CD" w14:textId="77777777" w:rsidTr="00235EC5">
        <w:tc>
          <w:tcPr>
            <w:tcW w:w="986" w:type="dxa"/>
          </w:tcPr>
          <w:p w14:paraId="49CC8E60" w14:textId="77777777" w:rsidR="0040316B" w:rsidRDefault="0040316B" w:rsidP="0040316B">
            <w:pPr>
              <w:spacing w:after="200" w:line="276" w:lineRule="auto"/>
              <w:rPr>
                <w:rFonts w:eastAsia="Calibri" w:cstheme="minorHAnsi"/>
                <w:color w:val="000000"/>
              </w:rPr>
            </w:pPr>
            <w:r>
              <w:rPr>
                <w:rFonts w:eastAsia="Calibri" w:cstheme="minorHAnsi"/>
                <w:color w:val="000000"/>
              </w:rPr>
              <w:t>2019-07</w:t>
            </w:r>
          </w:p>
        </w:tc>
        <w:tc>
          <w:tcPr>
            <w:tcW w:w="2339" w:type="dxa"/>
          </w:tcPr>
          <w:p w14:paraId="477EDF3A" w14:textId="77777777" w:rsidR="0040316B" w:rsidRDefault="0040316B" w:rsidP="0040316B">
            <w:pPr>
              <w:spacing w:after="200" w:line="276" w:lineRule="auto"/>
              <w:rPr>
                <w:rFonts w:eastAsia="Calibri" w:cstheme="minorHAnsi"/>
                <w:color w:val="000000"/>
              </w:rPr>
            </w:pPr>
            <w:r>
              <w:rPr>
                <w:rFonts w:eastAsia="Calibri" w:cstheme="minorHAnsi"/>
                <w:color w:val="000000"/>
              </w:rPr>
              <w:t>3. Appendices/Annexes</w:t>
            </w:r>
          </w:p>
        </w:tc>
        <w:tc>
          <w:tcPr>
            <w:tcW w:w="1528" w:type="dxa"/>
          </w:tcPr>
          <w:p w14:paraId="6946928D" w14:textId="77777777" w:rsidR="0040316B" w:rsidRDefault="0040316B" w:rsidP="0040316B">
            <w:pPr>
              <w:spacing w:after="200" w:line="276" w:lineRule="auto"/>
              <w:rPr>
                <w:rFonts w:eastAsia="Calibri" w:cstheme="minorHAnsi"/>
                <w:color w:val="000000"/>
              </w:rPr>
            </w:pPr>
            <w:r>
              <w:rPr>
                <w:rFonts w:eastAsia="Calibri" w:cstheme="minorHAnsi"/>
                <w:color w:val="000000"/>
              </w:rPr>
              <w:t>April 2019</w:t>
            </w:r>
          </w:p>
        </w:tc>
        <w:tc>
          <w:tcPr>
            <w:tcW w:w="3146" w:type="dxa"/>
          </w:tcPr>
          <w:p w14:paraId="53712D4C" w14:textId="77777777" w:rsidR="0040316B" w:rsidRDefault="0040316B" w:rsidP="0040316B">
            <w:pPr>
              <w:spacing w:after="200" w:line="276" w:lineRule="auto"/>
              <w:rPr>
                <w:rFonts w:eastAsia="Calibri" w:cstheme="minorHAnsi"/>
                <w:color w:val="000000"/>
              </w:rPr>
            </w:pPr>
            <w:r>
              <w:rPr>
                <w:rFonts w:eastAsia="Calibri" w:cstheme="minorHAnsi"/>
                <w:color w:val="000000"/>
              </w:rPr>
              <w:t>Addition of Appendices and Annexes (see page 19 for listing)</w:t>
            </w:r>
          </w:p>
        </w:tc>
        <w:tc>
          <w:tcPr>
            <w:tcW w:w="1351" w:type="dxa"/>
          </w:tcPr>
          <w:p w14:paraId="37E3A30A" w14:textId="77777777" w:rsidR="0040316B" w:rsidRDefault="00E937D8" w:rsidP="0040316B">
            <w:pPr>
              <w:rPr>
                <w:rFonts w:eastAsia="Calibri" w:cstheme="minorHAnsi"/>
                <w:color w:val="000000"/>
              </w:rPr>
            </w:pPr>
            <w:r>
              <w:rPr>
                <w:rFonts w:eastAsia="Calibri" w:cstheme="minorHAnsi"/>
                <w:color w:val="000000"/>
              </w:rPr>
              <w:t>HCC Readiness and Response Coordinator</w:t>
            </w:r>
          </w:p>
          <w:p w14:paraId="32F275B9" w14:textId="77777777" w:rsidR="0040316B" w:rsidRDefault="0040316B" w:rsidP="0040316B">
            <w:pPr>
              <w:spacing w:after="200" w:line="276" w:lineRule="auto"/>
              <w:rPr>
                <w:rFonts w:eastAsia="Calibri" w:cstheme="minorHAnsi"/>
                <w:color w:val="000000"/>
              </w:rPr>
            </w:pPr>
            <w:r>
              <w:rPr>
                <w:rFonts w:eastAsia="Calibri" w:cstheme="minorHAnsi"/>
                <w:color w:val="000000"/>
              </w:rPr>
              <w:t>J. Cobb, RN</w:t>
            </w:r>
          </w:p>
        </w:tc>
      </w:tr>
      <w:tr w:rsidR="00755EBE" w14:paraId="2F9C0C91" w14:textId="77777777" w:rsidTr="00235EC5">
        <w:tc>
          <w:tcPr>
            <w:tcW w:w="986" w:type="dxa"/>
          </w:tcPr>
          <w:p w14:paraId="4A06A5E9" w14:textId="77777777" w:rsidR="00755EBE" w:rsidRDefault="00755EBE" w:rsidP="00755EBE">
            <w:pPr>
              <w:spacing w:after="200" w:line="276" w:lineRule="auto"/>
              <w:rPr>
                <w:rFonts w:eastAsia="Calibri" w:cstheme="minorHAnsi"/>
                <w:color w:val="000000"/>
              </w:rPr>
            </w:pPr>
            <w:r>
              <w:rPr>
                <w:rFonts w:eastAsia="Calibri" w:cstheme="minorHAnsi"/>
                <w:color w:val="000000"/>
              </w:rPr>
              <w:t>2019-08</w:t>
            </w:r>
          </w:p>
        </w:tc>
        <w:tc>
          <w:tcPr>
            <w:tcW w:w="2339" w:type="dxa"/>
          </w:tcPr>
          <w:p w14:paraId="7C17BD93" w14:textId="77777777" w:rsidR="00755EBE" w:rsidRDefault="00755EBE" w:rsidP="00755EBE">
            <w:pPr>
              <w:spacing w:after="200" w:line="276" w:lineRule="auto"/>
              <w:rPr>
                <w:rFonts w:eastAsia="Calibri" w:cstheme="minorHAnsi"/>
                <w:color w:val="000000"/>
              </w:rPr>
            </w:pPr>
            <w:r w:rsidRPr="001F7B6C">
              <w:rPr>
                <w:rFonts w:eastAsia="Calibri" w:cstheme="minorHAnsi"/>
                <w:color w:val="000000"/>
              </w:rPr>
              <w:t>2.2.1 Member Roles and Responsibilities</w:t>
            </w:r>
          </w:p>
        </w:tc>
        <w:tc>
          <w:tcPr>
            <w:tcW w:w="1528" w:type="dxa"/>
          </w:tcPr>
          <w:p w14:paraId="35D099C1" w14:textId="77777777" w:rsidR="00755EBE" w:rsidRDefault="00755EBE" w:rsidP="00755EBE">
            <w:pPr>
              <w:spacing w:after="200" w:line="276" w:lineRule="auto"/>
              <w:rPr>
                <w:rFonts w:eastAsia="Calibri" w:cstheme="minorHAnsi"/>
                <w:color w:val="000000"/>
              </w:rPr>
            </w:pPr>
            <w:r>
              <w:rPr>
                <w:rFonts w:eastAsia="Calibri" w:cstheme="minorHAnsi"/>
                <w:color w:val="000000"/>
              </w:rPr>
              <w:t>January 2020</w:t>
            </w:r>
          </w:p>
        </w:tc>
        <w:tc>
          <w:tcPr>
            <w:tcW w:w="3146" w:type="dxa"/>
          </w:tcPr>
          <w:p w14:paraId="1EA74394" w14:textId="77777777" w:rsidR="00755EBE" w:rsidRDefault="00755EBE" w:rsidP="00755EBE">
            <w:pPr>
              <w:spacing w:after="200" w:line="276" w:lineRule="auto"/>
              <w:rPr>
                <w:rFonts w:eastAsia="Calibri" w:cstheme="minorHAnsi"/>
                <w:color w:val="000000"/>
              </w:rPr>
            </w:pPr>
            <w:r>
              <w:rPr>
                <w:rFonts w:eastAsia="Calibri" w:cstheme="minorHAnsi"/>
                <w:color w:val="000000"/>
              </w:rPr>
              <w:t>Updates to existing roles; addition of JCDH; Lead Hospitals, Clinical Advisor and Clinical SME’s identified</w:t>
            </w:r>
          </w:p>
        </w:tc>
        <w:tc>
          <w:tcPr>
            <w:tcW w:w="1351" w:type="dxa"/>
          </w:tcPr>
          <w:p w14:paraId="11D83CAA"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bl>
    <w:p w14:paraId="109AE31B" w14:textId="77777777" w:rsidR="00E937D8" w:rsidRDefault="00E937D8">
      <w:r>
        <w:br w:type="page"/>
      </w:r>
    </w:p>
    <w:tbl>
      <w:tblPr>
        <w:tblStyle w:val="TableGrid"/>
        <w:tblW w:w="0" w:type="auto"/>
        <w:tblLook w:val="04A0" w:firstRow="1" w:lastRow="0" w:firstColumn="1" w:lastColumn="0" w:noHBand="0" w:noVBand="1"/>
      </w:tblPr>
      <w:tblGrid>
        <w:gridCol w:w="986"/>
        <w:gridCol w:w="2339"/>
        <w:gridCol w:w="1528"/>
        <w:gridCol w:w="3146"/>
        <w:gridCol w:w="1351"/>
      </w:tblGrid>
      <w:tr w:rsidR="00E937D8" w14:paraId="4371697D" w14:textId="77777777" w:rsidTr="00430B35">
        <w:tc>
          <w:tcPr>
            <w:tcW w:w="986" w:type="dxa"/>
            <w:shd w:val="clear" w:color="auto" w:fill="D9D9D9" w:themeFill="background1" w:themeFillShade="D9"/>
            <w:vAlign w:val="center"/>
          </w:tcPr>
          <w:p w14:paraId="210740C7"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lastRenderedPageBreak/>
              <w:t>Change Number</w:t>
            </w:r>
          </w:p>
        </w:tc>
        <w:tc>
          <w:tcPr>
            <w:tcW w:w="2339" w:type="dxa"/>
            <w:shd w:val="clear" w:color="auto" w:fill="D9D9D9" w:themeFill="background1" w:themeFillShade="D9"/>
            <w:vAlign w:val="center"/>
          </w:tcPr>
          <w:p w14:paraId="2E4CCE16"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Plan Section</w:t>
            </w:r>
          </w:p>
        </w:tc>
        <w:tc>
          <w:tcPr>
            <w:tcW w:w="1528" w:type="dxa"/>
            <w:shd w:val="clear" w:color="auto" w:fill="D9D9D9" w:themeFill="background1" w:themeFillShade="D9"/>
            <w:vAlign w:val="center"/>
          </w:tcPr>
          <w:p w14:paraId="538AF9E2"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15A12F6B"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Change</w:t>
            </w:r>
          </w:p>
        </w:tc>
        <w:tc>
          <w:tcPr>
            <w:tcW w:w="1351" w:type="dxa"/>
            <w:shd w:val="clear" w:color="auto" w:fill="D9D9D9" w:themeFill="background1" w:themeFillShade="D9"/>
            <w:vAlign w:val="center"/>
          </w:tcPr>
          <w:p w14:paraId="63A4C6F4"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Author</w:t>
            </w:r>
          </w:p>
        </w:tc>
      </w:tr>
      <w:tr w:rsidR="00755EBE" w14:paraId="7915FF64" w14:textId="77777777" w:rsidTr="00235EC5">
        <w:tc>
          <w:tcPr>
            <w:tcW w:w="986" w:type="dxa"/>
          </w:tcPr>
          <w:p w14:paraId="70E8BAFF" w14:textId="77777777" w:rsidR="00755EBE" w:rsidRDefault="00755EBE" w:rsidP="00755EBE">
            <w:pPr>
              <w:spacing w:after="200" w:line="276" w:lineRule="auto"/>
              <w:rPr>
                <w:rFonts w:eastAsia="Calibri" w:cstheme="minorHAnsi"/>
                <w:color w:val="000000"/>
              </w:rPr>
            </w:pPr>
            <w:r>
              <w:rPr>
                <w:rFonts w:eastAsia="Calibri" w:cstheme="minorHAnsi"/>
                <w:color w:val="000000"/>
              </w:rPr>
              <w:t>2019-09</w:t>
            </w:r>
          </w:p>
        </w:tc>
        <w:tc>
          <w:tcPr>
            <w:tcW w:w="2339" w:type="dxa"/>
          </w:tcPr>
          <w:p w14:paraId="2B5AB9A1" w14:textId="77777777" w:rsidR="00755EBE" w:rsidRDefault="00755EBE" w:rsidP="00755EBE">
            <w:pPr>
              <w:rPr>
                <w:rFonts w:eastAsia="Calibri" w:cstheme="minorHAnsi"/>
                <w:color w:val="000000"/>
              </w:rPr>
            </w:pPr>
            <w:r>
              <w:rPr>
                <w:rFonts w:cstheme="minorHAnsi"/>
              </w:rPr>
              <w:t>2.3 Response Operations</w:t>
            </w:r>
          </w:p>
        </w:tc>
        <w:tc>
          <w:tcPr>
            <w:tcW w:w="1528" w:type="dxa"/>
          </w:tcPr>
          <w:p w14:paraId="52902C08" w14:textId="77777777" w:rsidR="00755EBE" w:rsidRDefault="00755EBE" w:rsidP="00755EBE">
            <w:pPr>
              <w:spacing w:after="200" w:line="276" w:lineRule="auto"/>
              <w:rPr>
                <w:rFonts w:eastAsia="Calibri" w:cstheme="minorHAnsi"/>
                <w:color w:val="000000"/>
              </w:rPr>
            </w:pPr>
            <w:r>
              <w:rPr>
                <w:rFonts w:eastAsia="Calibri" w:cstheme="minorHAnsi"/>
                <w:color w:val="000000"/>
              </w:rPr>
              <w:t>January 2020</w:t>
            </w:r>
          </w:p>
        </w:tc>
        <w:tc>
          <w:tcPr>
            <w:tcW w:w="3146" w:type="dxa"/>
          </w:tcPr>
          <w:p w14:paraId="7FF600E0" w14:textId="77777777" w:rsidR="00755EBE" w:rsidRDefault="00755EBE" w:rsidP="00755EBE">
            <w:pPr>
              <w:spacing w:after="200" w:line="276" w:lineRule="auto"/>
              <w:rPr>
                <w:rFonts w:eastAsia="Calibri" w:cstheme="minorHAnsi"/>
                <w:color w:val="000000"/>
              </w:rPr>
            </w:pPr>
            <w:r>
              <w:rPr>
                <w:rFonts w:eastAsia="Calibri" w:cstheme="minorHAnsi"/>
                <w:color w:val="000000"/>
              </w:rPr>
              <w:t>Addition of ReadyOp Alert</w:t>
            </w:r>
          </w:p>
        </w:tc>
        <w:tc>
          <w:tcPr>
            <w:tcW w:w="1351" w:type="dxa"/>
          </w:tcPr>
          <w:p w14:paraId="1B8C86A4"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r w:rsidR="00755EBE" w14:paraId="2788EBEE" w14:textId="77777777" w:rsidTr="00235EC5">
        <w:tc>
          <w:tcPr>
            <w:tcW w:w="986" w:type="dxa"/>
          </w:tcPr>
          <w:p w14:paraId="5BF399E9" w14:textId="77777777" w:rsidR="00755EBE" w:rsidRDefault="00755EBE" w:rsidP="00755EBE">
            <w:pPr>
              <w:spacing w:after="200" w:line="276" w:lineRule="auto"/>
              <w:rPr>
                <w:rFonts w:eastAsia="Calibri" w:cstheme="minorHAnsi"/>
                <w:color w:val="000000"/>
              </w:rPr>
            </w:pPr>
            <w:r>
              <w:rPr>
                <w:rFonts w:eastAsia="Calibri" w:cstheme="minorHAnsi"/>
                <w:color w:val="000000"/>
              </w:rPr>
              <w:t>2020-01</w:t>
            </w:r>
          </w:p>
        </w:tc>
        <w:tc>
          <w:tcPr>
            <w:tcW w:w="2339" w:type="dxa"/>
          </w:tcPr>
          <w:p w14:paraId="2B645FC7" w14:textId="77777777" w:rsidR="00755EBE" w:rsidRDefault="00755EBE" w:rsidP="00755EBE">
            <w:pPr>
              <w:rPr>
                <w:rFonts w:cstheme="minorHAnsi"/>
              </w:rPr>
            </w:pPr>
            <w:r>
              <w:rPr>
                <w:rFonts w:cstheme="minorHAnsi"/>
              </w:rPr>
              <w:t>2.2.1 Member Roles and Responsibilities</w:t>
            </w:r>
          </w:p>
        </w:tc>
        <w:tc>
          <w:tcPr>
            <w:tcW w:w="1528" w:type="dxa"/>
          </w:tcPr>
          <w:p w14:paraId="44BB30DB" w14:textId="77777777" w:rsidR="00755EBE" w:rsidRDefault="00755EBE" w:rsidP="00755EBE">
            <w:pPr>
              <w:spacing w:after="200" w:line="276" w:lineRule="auto"/>
              <w:rPr>
                <w:rFonts w:eastAsia="Calibri" w:cstheme="minorHAnsi"/>
                <w:color w:val="000000"/>
              </w:rPr>
            </w:pPr>
            <w:r>
              <w:rPr>
                <w:rFonts w:eastAsia="Calibri" w:cstheme="minorHAnsi"/>
                <w:color w:val="000000"/>
              </w:rPr>
              <w:t>October 2020</w:t>
            </w:r>
          </w:p>
        </w:tc>
        <w:tc>
          <w:tcPr>
            <w:tcW w:w="3146" w:type="dxa"/>
          </w:tcPr>
          <w:p w14:paraId="5C4E1A0C" w14:textId="77777777" w:rsidR="00755EBE" w:rsidRDefault="00755EBE" w:rsidP="00755EBE">
            <w:pPr>
              <w:spacing w:after="200" w:line="276" w:lineRule="auto"/>
              <w:rPr>
                <w:rFonts w:eastAsia="Calibri" w:cstheme="minorHAnsi"/>
                <w:color w:val="000000"/>
              </w:rPr>
            </w:pPr>
            <w:r>
              <w:rPr>
                <w:rFonts w:eastAsia="Calibri" w:cstheme="minorHAnsi"/>
                <w:color w:val="000000"/>
              </w:rPr>
              <w:t>Addition of the Skilled Nursing Facility Sub-Committee</w:t>
            </w:r>
          </w:p>
        </w:tc>
        <w:tc>
          <w:tcPr>
            <w:tcW w:w="1351" w:type="dxa"/>
          </w:tcPr>
          <w:p w14:paraId="3B4A2C0E"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r w:rsidR="00755EBE" w14:paraId="0AF3FBEE" w14:textId="77777777" w:rsidTr="00235EC5">
        <w:tc>
          <w:tcPr>
            <w:tcW w:w="986" w:type="dxa"/>
          </w:tcPr>
          <w:p w14:paraId="4ACFD0F1" w14:textId="77777777" w:rsidR="00755EBE" w:rsidRDefault="00755EBE" w:rsidP="00755EBE">
            <w:pPr>
              <w:spacing w:after="200" w:line="276" w:lineRule="auto"/>
              <w:rPr>
                <w:rFonts w:eastAsia="Calibri" w:cstheme="minorHAnsi"/>
                <w:color w:val="000000"/>
              </w:rPr>
            </w:pPr>
            <w:r>
              <w:rPr>
                <w:rFonts w:eastAsia="Calibri" w:cstheme="minorHAnsi"/>
                <w:color w:val="000000"/>
              </w:rPr>
              <w:t>2021-01</w:t>
            </w:r>
          </w:p>
        </w:tc>
        <w:tc>
          <w:tcPr>
            <w:tcW w:w="2339" w:type="dxa"/>
          </w:tcPr>
          <w:p w14:paraId="218F9255" w14:textId="77777777" w:rsidR="00755EBE" w:rsidRPr="00235EC5" w:rsidRDefault="00755EBE" w:rsidP="00755EBE">
            <w:pPr>
              <w:rPr>
                <w:rFonts w:cstheme="minorHAnsi"/>
              </w:rPr>
            </w:pPr>
            <w:r w:rsidRPr="00235EC5">
              <w:rPr>
                <w:rFonts w:cstheme="minorHAnsi"/>
              </w:rPr>
              <w:t xml:space="preserve">2.2.2 </w:t>
            </w:r>
            <w:r>
              <w:rPr>
                <w:rFonts w:cstheme="minorHAnsi"/>
              </w:rPr>
              <w:t xml:space="preserve">Coalition </w:t>
            </w:r>
            <w:r w:rsidRPr="00235EC5">
              <w:rPr>
                <w:rFonts w:cstheme="minorHAnsi"/>
              </w:rPr>
              <w:t>Response Organizational Structure</w:t>
            </w:r>
          </w:p>
          <w:p w14:paraId="1BED861F" w14:textId="77777777" w:rsidR="00755EBE" w:rsidRDefault="00755EBE" w:rsidP="00755EBE">
            <w:pPr>
              <w:rPr>
                <w:rFonts w:cstheme="minorHAnsi"/>
              </w:rPr>
            </w:pPr>
          </w:p>
        </w:tc>
        <w:tc>
          <w:tcPr>
            <w:tcW w:w="1528" w:type="dxa"/>
          </w:tcPr>
          <w:p w14:paraId="023F126E" w14:textId="77777777" w:rsidR="00755EBE" w:rsidRDefault="00755EBE" w:rsidP="00755EBE">
            <w:pPr>
              <w:spacing w:after="200" w:line="276" w:lineRule="auto"/>
              <w:rPr>
                <w:rFonts w:eastAsia="Calibri" w:cstheme="minorHAnsi"/>
                <w:color w:val="000000"/>
              </w:rPr>
            </w:pPr>
            <w:r>
              <w:rPr>
                <w:rFonts w:eastAsia="Calibri" w:cstheme="minorHAnsi"/>
                <w:color w:val="000000"/>
              </w:rPr>
              <w:t>June 2021</w:t>
            </w:r>
          </w:p>
        </w:tc>
        <w:tc>
          <w:tcPr>
            <w:tcW w:w="3146" w:type="dxa"/>
          </w:tcPr>
          <w:p w14:paraId="48B2BE28" w14:textId="77777777" w:rsidR="00755EBE" w:rsidRDefault="00755EBE" w:rsidP="00755EBE">
            <w:pPr>
              <w:spacing w:after="200" w:line="276" w:lineRule="auto"/>
              <w:rPr>
                <w:rFonts w:eastAsia="Calibri" w:cstheme="minorHAnsi"/>
                <w:color w:val="000000"/>
              </w:rPr>
            </w:pPr>
            <w:r>
              <w:rPr>
                <w:rFonts w:eastAsia="Calibri" w:cstheme="minorHAnsi"/>
                <w:color w:val="000000"/>
              </w:rPr>
              <w:t>Addition of Unified Command</w:t>
            </w:r>
          </w:p>
        </w:tc>
        <w:tc>
          <w:tcPr>
            <w:tcW w:w="1351" w:type="dxa"/>
          </w:tcPr>
          <w:p w14:paraId="0C35E738"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r w:rsidR="00755EBE" w14:paraId="1E3111C9" w14:textId="77777777" w:rsidTr="00235EC5">
        <w:tc>
          <w:tcPr>
            <w:tcW w:w="986" w:type="dxa"/>
          </w:tcPr>
          <w:p w14:paraId="4D148FDC" w14:textId="77777777" w:rsidR="00755EBE" w:rsidRDefault="00755EBE" w:rsidP="00755EBE">
            <w:pPr>
              <w:spacing w:after="200" w:line="276" w:lineRule="auto"/>
              <w:rPr>
                <w:rFonts w:eastAsia="Calibri" w:cstheme="minorHAnsi"/>
                <w:color w:val="000000"/>
              </w:rPr>
            </w:pPr>
            <w:r>
              <w:rPr>
                <w:rFonts w:eastAsia="Calibri" w:cstheme="minorHAnsi"/>
                <w:color w:val="000000"/>
              </w:rPr>
              <w:t>2021-02</w:t>
            </w:r>
          </w:p>
        </w:tc>
        <w:tc>
          <w:tcPr>
            <w:tcW w:w="2339" w:type="dxa"/>
          </w:tcPr>
          <w:p w14:paraId="28DFBFD1" w14:textId="77777777" w:rsidR="00755EBE" w:rsidRDefault="00755EBE" w:rsidP="00755EBE">
            <w:pPr>
              <w:jc w:val="both"/>
              <w:rPr>
                <w:rFonts w:cstheme="minorHAnsi"/>
              </w:rPr>
            </w:pPr>
            <w:r w:rsidRPr="008D07DC">
              <w:rPr>
                <w:rFonts w:cstheme="minorHAnsi"/>
              </w:rPr>
              <w:t>2.3.1.2</w:t>
            </w:r>
            <w:r>
              <w:rPr>
                <w:rFonts w:cstheme="minorHAnsi"/>
              </w:rPr>
              <w:t xml:space="preserve"> </w:t>
            </w:r>
            <w:r w:rsidRPr="008D07DC">
              <w:rPr>
                <w:rFonts w:cstheme="minorHAnsi"/>
              </w:rPr>
              <w:t>Activation</w:t>
            </w:r>
          </w:p>
          <w:p w14:paraId="2ACE870C" w14:textId="77777777" w:rsidR="00755EBE" w:rsidRDefault="00755EBE" w:rsidP="00755EBE">
            <w:pPr>
              <w:rPr>
                <w:rFonts w:cstheme="minorHAnsi"/>
              </w:rPr>
            </w:pPr>
          </w:p>
        </w:tc>
        <w:tc>
          <w:tcPr>
            <w:tcW w:w="1528" w:type="dxa"/>
          </w:tcPr>
          <w:p w14:paraId="501FB432" w14:textId="77777777" w:rsidR="00755EBE" w:rsidRDefault="00755EBE" w:rsidP="00755EBE">
            <w:pPr>
              <w:spacing w:after="200" w:line="276" w:lineRule="auto"/>
              <w:rPr>
                <w:rFonts w:eastAsia="Calibri" w:cstheme="minorHAnsi"/>
                <w:color w:val="000000"/>
              </w:rPr>
            </w:pPr>
            <w:r>
              <w:rPr>
                <w:rFonts w:eastAsia="Calibri" w:cstheme="minorHAnsi"/>
                <w:color w:val="000000"/>
              </w:rPr>
              <w:t>June 2021</w:t>
            </w:r>
          </w:p>
        </w:tc>
        <w:tc>
          <w:tcPr>
            <w:tcW w:w="3146" w:type="dxa"/>
          </w:tcPr>
          <w:p w14:paraId="6B50BE06" w14:textId="77777777" w:rsidR="00755EBE" w:rsidRDefault="00755EBE" w:rsidP="00755EBE">
            <w:pPr>
              <w:spacing w:after="200" w:line="276" w:lineRule="auto"/>
              <w:rPr>
                <w:rFonts w:eastAsia="Calibri" w:cstheme="minorHAnsi"/>
                <w:color w:val="000000"/>
              </w:rPr>
            </w:pPr>
            <w:r>
              <w:rPr>
                <w:rFonts w:eastAsia="Calibri" w:cstheme="minorHAnsi"/>
                <w:color w:val="000000"/>
              </w:rPr>
              <w:t>Addition of HCC Member request process</w:t>
            </w:r>
          </w:p>
        </w:tc>
        <w:tc>
          <w:tcPr>
            <w:tcW w:w="1351" w:type="dxa"/>
          </w:tcPr>
          <w:p w14:paraId="1396E08C"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r w:rsidR="00755EBE" w14:paraId="6BCC9767" w14:textId="77777777" w:rsidTr="00445F69">
        <w:tc>
          <w:tcPr>
            <w:tcW w:w="986" w:type="dxa"/>
          </w:tcPr>
          <w:p w14:paraId="5B8404F7" w14:textId="77777777" w:rsidR="00755EBE" w:rsidRDefault="00755EBE" w:rsidP="00755EBE">
            <w:pPr>
              <w:spacing w:after="200" w:line="276" w:lineRule="auto"/>
              <w:rPr>
                <w:rFonts w:eastAsia="Calibri" w:cstheme="minorHAnsi"/>
                <w:color w:val="000000"/>
              </w:rPr>
            </w:pPr>
            <w:r>
              <w:rPr>
                <w:rFonts w:eastAsia="Calibri" w:cstheme="minorHAnsi"/>
                <w:color w:val="000000"/>
              </w:rPr>
              <w:t>2021-03</w:t>
            </w:r>
          </w:p>
        </w:tc>
        <w:tc>
          <w:tcPr>
            <w:tcW w:w="2339" w:type="dxa"/>
          </w:tcPr>
          <w:p w14:paraId="72BF535D" w14:textId="77777777" w:rsidR="00755EBE" w:rsidRDefault="00755EBE" w:rsidP="00755EBE">
            <w:pPr>
              <w:jc w:val="both"/>
              <w:rPr>
                <w:rFonts w:cstheme="minorHAnsi"/>
              </w:rPr>
            </w:pPr>
            <w:r w:rsidRPr="008D07DC">
              <w:rPr>
                <w:rFonts w:cstheme="minorHAnsi"/>
              </w:rPr>
              <w:t>2.3.1.3 Notifications</w:t>
            </w:r>
          </w:p>
          <w:p w14:paraId="30EE1C9C" w14:textId="77777777" w:rsidR="00755EBE" w:rsidRDefault="00755EBE" w:rsidP="00755EBE">
            <w:pPr>
              <w:ind w:firstLine="720"/>
              <w:rPr>
                <w:rFonts w:cstheme="minorHAnsi"/>
              </w:rPr>
            </w:pPr>
          </w:p>
        </w:tc>
        <w:tc>
          <w:tcPr>
            <w:tcW w:w="1528" w:type="dxa"/>
          </w:tcPr>
          <w:p w14:paraId="39CC5008" w14:textId="77777777" w:rsidR="00755EBE" w:rsidRDefault="00755EBE" w:rsidP="00755EBE">
            <w:pPr>
              <w:spacing w:after="200" w:line="276" w:lineRule="auto"/>
              <w:rPr>
                <w:rFonts w:eastAsia="Calibri" w:cstheme="minorHAnsi"/>
                <w:color w:val="000000"/>
              </w:rPr>
            </w:pPr>
            <w:r>
              <w:rPr>
                <w:rFonts w:eastAsia="Calibri" w:cstheme="minorHAnsi"/>
                <w:color w:val="000000"/>
              </w:rPr>
              <w:t>June 2021</w:t>
            </w:r>
          </w:p>
        </w:tc>
        <w:tc>
          <w:tcPr>
            <w:tcW w:w="3146" w:type="dxa"/>
          </w:tcPr>
          <w:p w14:paraId="6E27280F" w14:textId="77777777" w:rsidR="00755EBE" w:rsidRDefault="00755EBE" w:rsidP="00755EBE">
            <w:pPr>
              <w:spacing w:after="200" w:line="276" w:lineRule="auto"/>
              <w:rPr>
                <w:rFonts w:eastAsia="Calibri" w:cstheme="minorHAnsi"/>
                <w:color w:val="000000"/>
              </w:rPr>
            </w:pPr>
            <w:r>
              <w:rPr>
                <w:rFonts w:eastAsia="Calibri" w:cstheme="minorHAnsi"/>
                <w:color w:val="000000"/>
              </w:rPr>
              <w:t>Redundant Communications Drill corrective action results</w:t>
            </w:r>
          </w:p>
        </w:tc>
        <w:tc>
          <w:tcPr>
            <w:tcW w:w="1351" w:type="dxa"/>
          </w:tcPr>
          <w:p w14:paraId="6F38A987" w14:textId="77777777" w:rsidR="00755EBE" w:rsidRDefault="00755EBE" w:rsidP="00755EBE">
            <w:pPr>
              <w:rPr>
                <w:rFonts w:eastAsia="Calibri" w:cstheme="minorHAnsi"/>
                <w:color w:val="000000"/>
              </w:rPr>
            </w:pPr>
            <w:r>
              <w:rPr>
                <w:rFonts w:eastAsia="Calibri" w:cstheme="minorHAnsi"/>
                <w:color w:val="000000"/>
              </w:rPr>
              <w:t>HCC Readiness and Response Coordinator, J. Cobb, RN</w:t>
            </w:r>
          </w:p>
        </w:tc>
      </w:tr>
    </w:tbl>
    <w:p w14:paraId="22D931E5" w14:textId="77777777" w:rsidR="000C16E2" w:rsidRDefault="000C16E2">
      <w:r>
        <w:br w:type="page"/>
      </w:r>
    </w:p>
    <w:tbl>
      <w:tblPr>
        <w:tblStyle w:val="TableGrid"/>
        <w:tblW w:w="0" w:type="auto"/>
        <w:tblLook w:val="04A0" w:firstRow="1" w:lastRow="0" w:firstColumn="1" w:lastColumn="0" w:noHBand="0" w:noVBand="1"/>
      </w:tblPr>
      <w:tblGrid>
        <w:gridCol w:w="986"/>
        <w:gridCol w:w="2339"/>
        <w:gridCol w:w="1528"/>
        <w:gridCol w:w="3146"/>
        <w:gridCol w:w="1351"/>
      </w:tblGrid>
      <w:tr w:rsidR="00755EBE" w14:paraId="20035AFB" w14:textId="77777777" w:rsidTr="00755EBE">
        <w:tc>
          <w:tcPr>
            <w:tcW w:w="986" w:type="dxa"/>
            <w:shd w:val="clear" w:color="auto" w:fill="D9D9D9" w:themeFill="background1" w:themeFillShade="D9"/>
            <w:vAlign w:val="center"/>
          </w:tcPr>
          <w:p w14:paraId="015BF231" w14:textId="77777777" w:rsidR="00755EBE" w:rsidRDefault="00755EBE" w:rsidP="00755EBE">
            <w:pPr>
              <w:spacing w:after="200" w:line="276" w:lineRule="auto"/>
              <w:rPr>
                <w:rFonts w:eastAsia="Calibri" w:cstheme="minorHAnsi"/>
                <w:color w:val="000000"/>
              </w:rPr>
            </w:pPr>
            <w:r w:rsidRPr="001038E2">
              <w:rPr>
                <w:rFonts w:eastAsia="Calibri" w:cstheme="minorHAnsi"/>
                <w:color w:val="000000"/>
              </w:rPr>
              <w:lastRenderedPageBreak/>
              <w:t>Change Number</w:t>
            </w:r>
          </w:p>
        </w:tc>
        <w:tc>
          <w:tcPr>
            <w:tcW w:w="2339" w:type="dxa"/>
            <w:shd w:val="clear" w:color="auto" w:fill="D9D9D9" w:themeFill="background1" w:themeFillShade="D9"/>
            <w:vAlign w:val="center"/>
          </w:tcPr>
          <w:p w14:paraId="3F66E6AA" w14:textId="77777777" w:rsidR="00755EBE" w:rsidRPr="0038674D" w:rsidRDefault="00755EBE" w:rsidP="00755EBE">
            <w:pPr>
              <w:rPr>
                <w:rFonts w:cstheme="minorHAnsi"/>
              </w:rPr>
            </w:pPr>
            <w:r w:rsidRPr="001038E2">
              <w:rPr>
                <w:rFonts w:eastAsia="Calibri" w:cstheme="minorHAnsi"/>
                <w:color w:val="000000"/>
              </w:rPr>
              <w:t>Plan Section</w:t>
            </w:r>
          </w:p>
        </w:tc>
        <w:tc>
          <w:tcPr>
            <w:tcW w:w="1528" w:type="dxa"/>
            <w:shd w:val="clear" w:color="auto" w:fill="D9D9D9" w:themeFill="background1" w:themeFillShade="D9"/>
            <w:vAlign w:val="center"/>
          </w:tcPr>
          <w:p w14:paraId="69ABEFAF" w14:textId="77777777" w:rsidR="00755EBE" w:rsidRDefault="00755EBE" w:rsidP="00755EBE">
            <w:pPr>
              <w:spacing w:after="200" w:line="276" w:lineRule="auto"/>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0416EF69" w14:textId="77777777" w:rsidR="00755EBE" w:rsidRDefault="00755EBE" w:rsidP="00755EBE">
            <w:pPr>
              <w:spacing w:after="200" w:line="276" w:lineRule="auto"/>
              <w:rPr>
                <w:rFonts w:eastAsia="Calibri" w:cstheme="minorHAnsi"/>
                <w:color w:val="000000"/>
              </w:rPr>
            </w:pPr>
            <w:r w:rsidRPr="001038E2">
              <w:rPr>
                <w:rFonts w:eastAsia="Calibri" w:cstheme="minorHAnsi"/>
                <w:color w:val="000000"/>
              </w:rPr>
              <w:t>Change</w:t>
            </w:r>
          </w:p>
        </w:tc>
        <w:tc>
          <w:tcPr>
            <w:tcW w:w="1351" w:type="dxa"/>
            <w:shd w:val="clear" w:color="auto" w:fill="D9D9D9" w:themeFill="background1" w:themeFillShade="D9"/>
            <w:vAlign w:val="center"/>
          </w:tcPr>
          <w:p w14:paraId="7EEB32A8" w14:textId="77777777" w:rsidR="00755EBE" w:rsidRDefault="00755EBE" w:rsidP="00755EBE">
            <w:pPr>
              <w:rPr>
                <w:rFonts w:eastAsia="Calibri" w:cstheme="minorHAnsi"/>
                <w:color w:val="000000"/>
              </w:rPr>
            </w:pPr>
            <w:r w:rsidRPr="001038E2">
              <w:rPr>
                <w:rFonts w:eastAsia="Calibri" w:cstheme="minorHAnsi"/>
                <w:color w:val="000000"/>
              </w:rPr>
              <w:t>Author</w:t>
            </w:r>
          </w:p>
        </w:tc>
      </w:tr>
      <w:tr w:rsidR="0038674D" w14:paraId="77A717BB" w14:textId="77777777" w:rsidTr="00445F69">
        <w:tc>
          <w:tcPr>
            <w:tcW w:w="986" w:type="dxa"/>
          </w:tcPr>
          <w:p w14:paraId="3BC62414" w14:textId="77777777" w:rsidR="0038674D" w:rsidRDefault="0038674D" w:rsidP="0038674D">
            <w:pPr>
              <w:spacing w:after="200" w:line="276" w:lineRule="auto"/>
              <w:rPr>
                <w:rFonts w:eastAsia="Calibri" w:cstheme="minorHAnsi"/>
                <w:color w:val="000000"/>
              </w:rPr>
            </w:pPr>
            <w:r>
              <w:rPr>
                <w:rFonts w:eastAsia="Calibri" w:cstheme="minorHAnsi"/>
                <w:color w:val="000000"/>
              </w:rPr>
              <w:t>2021-04</w:t>
            </w:r>
          </w:p>
        </w:tc>
        <w:tc>
          <w:tcPr>
            <w:tcW w:w="2339" w:type="dxa"/>
          </w:tcPr>
          <w:p w14:paraId="3B62E563" w14:textId="77777777" w:rsidR="0038674D" w:rsidRDefault="0038674D" w:rsidP="0038674D">
            <w:pPr>
              <w:rPr>
                <w:rFonts w:cstheme="minorHAnsi"/>
              </w:rPr>
            </w:pPr>
            <w:r w:rsidRPr="0038674D">
              <w:rPr>
                <w:rFonts w:cstheme="minorHAnsi"/>
              </w:rPr>
              <w:t>3.4.1 Medical Surge Coordination</w:t>
            </w:r>
          </w:p>
        </w:tc>
        <w:tc>
          <w:tcPr>
            <w:tcW w:w="1528" w:type="dxa"/>
          </w:tcPr>
          <w:p w14:paraId="5C06E3CD" w14:textId="77777777" w:rsidR="0038674D" w:rsidRDefault="0038674D" w:rsidP="0038674D">
            <w:pPr>
              <w:spacing w:after="200" w:line="276" w:lineRule="auto"/>
              <w:rPr>
                <w:rFonts w:eastAsia="Calibri" w:cstheme="minorHAnsi"/>
                <w:color w:val="000000"/>
              </w:rPr>
            </w:pPr>
            <w:r>
              <w:rPr>
                <w:rFonts w:eastAsia="Calibri" w:cstheme="minorHAnsi"/>
                <w:color w:val="000000"/>
              </w:rPr>
              <w:t>June 2021</w:t>
            </w:r>
          </w:p>
        </w:tc>
        <w:tc>
          <w:tcPr>
            <w:tcW w:w="3146" w:type="dxa"/>
          </w:tcPr>
          <w:p w14:paraId="0F5E0B57" w14:textId="77777777" w:rsidR="0038674D" w:rsidRDefault="0038674D" w:rsidP="0038674D">
            <w:pPr>
              <w:spacing w:after="200" w:line="276" w:lineRule="auto"/>
              <w:rPr>
                <w:rFonts w:eastAsia="Calibri" w:cstheme="minorHAnsi"/>
                <w:color w:val="000000"/>
              </w:rPr>
            </w:pPr>
            <w:r>
              <w:rPr>
                <w:rFonts w:eastAsia="Calibri" w:cstheme="minorHAnsi"/>
                <w:color w:val="000000"/>
              </w:rPr>
              <w:t>Addition of the Pediatric Surge Annex and Infectious Disease A</w:t>
            </w:r>
            <w:r w:rsidR="006A0872">
              <w:rPr>
                <w:rFonts w:eastAsia="Calibri" w:cstheme="minorHAnsi"/>
                <w:color w:val="000000"/>
              </w:rPr>
              <w:t>nnex to 3. Appendices/Annexes list</w:t>
            </w:r>
          </w:p>
        </w:tc>
        <w:tc>
          <w:tcPr>
            <w:tcW w:w="1351" w:type="dxa"/>
          </w:tcPr>
          <w:p w14:paraId="25E5B03F" w14:textId="77777777" w:rsidR="0038674D" w:rsidRDefault="006A0872" w:rsidP="0038674D">
            <w:pPr>
              <w:rPr>
                <w:rFonts w:eastAsia="Calibri" w:cstheme="minorHAnsi"/>
                <w:color w:val="000000"/>
              </w:rPr>
            </w:pPr>
            <w:r>
              <w:rPr>
                <w:rFonts w:eastAsia="Calibri" w:cstheme="minorHAnsi"/>
                <w:color w:val="000000"/>
              </w:rPr>
              <w:t>HCC Readiness and Response Coordinator, J. Cobb, RN</w:t>
            </w:r>
          </w:p>
        </w:tc>
      </w:tr>
      <w:tr w:rsidR="00616BB2" w14:paraId="754A1384" w14:textId="77777777" w:rsidTr="00445F69">
        <w:tc>
          <w:tcPr>
            <w:tcW w:w="986" w:type="dxa"/>
          </w:tcPr>
          <w:p w14:paraId="60465FA3" w14:textId="77777777" w:rsidR="00616BB2" w:rsidRDefault="00616BB2" w:rsidP="00616BB2">
            <w:pPr>
              <w:spacing w:after="200" w:line="276" w:lineRule="auto"/>
              <w:rPr>
                <w:rFonts w:eastAsia="Calibri" w:cstheme="minorHAnsi"/>
                <w:color w:val="000000"/>
              </w:rPr>
            </w:pPr>
            <w:r>
              <w:rPr>
                <w:rFonts w:eastAsia="Calibri" w:cstheme="minorHAnsi"/>
                <w:color w:val="000000"/>
              </w:rPr>
              <w:t>2022-01</w:t>
            </w:r>
          </w:p>
        </w:tc>
        <w:tc>
          <w:tcPr>
            <w:tcW w:w="2339" w:type="dxa"/>
          </w:tcPr>
          <w:p w14:paraId="06CFD00D" w14:textId="77777777" w:rsidR="00616BB2" w:rsidRPr="0038674D" w:rsidRDefault="00616BB2" w:rsidP="00616BB2">
            <w:pPr>
              <w:rPr>
                <w:rFonts w:cstheme="minorHAnsi"/>
              </w:rPr>
            </w:pPr>
            <w:r>
              <w:rPr>
                <w:rFonts w:cstheme="minorHAnsi"/>
              </w:rPr>
              <w:t>1.2 Scope</w:t>
            </w:r>
          </w:p>
        </w:tc>
        <w:tc>
          <w:tcPr>
            <w:tcW w:w="1528" w:type="dxa"/>
          </w:tcPr>
          <w:p w14:paraId="6D6D4269" w14:textId="77777777" w:rsidR="00616BB2" w:rsidRDefault="00616BB2" w:rsidP="00616BB2">
            <w:pPr>
              <w:spacing w:after="200" w:line="276" w:lineRule="auto"/>
              <w:rPr>
                <w:rFonts w:eastAsia="Calibri" w:cstheme="minorHAnsi"/>
                <w:color w:val="000000"/>
              </w:rPr>
            </w:pPr>
            <w:r>
              <w:rPr>
                <w:rFonts w:eastAsia="Calibri" w:cstheme="minorHAnsi"/>
                <w:color w:val="000000"/>
              </w:rPr>
              <w:t>January 2022</w:t>
            </w:r>
          </w:p>
        </w:tc>
        <w:tc>
          <w:tcPr>
            <w:tcW w:w="3146" w:type="dxa"/>
          </w:tcPr>
          <w:p w14:paraId="13999F1F" w14:textId="77777777" w:rsidR="00616BB2" w:rsidRDefault="00616BB2" w:rsidP="00616BB2">
            <w:pPr>
              <w:spacing w:after="200" w:line="276" w:lineRule="auto"/>
              <w:rPr>
                <w:rFonts w:eastAsia="Calibri" w:cstheme="minorHAnsi"/>
                <w:color w:val="000000"/>
              </w:rPr>
            </w:pPr>
            <w:r>
              <w:rPr>
                <w:rFonts w:eastAsia="Calibri" w:cstheme="minorHAnsi"/>
                <w:color w:val="000000"/>
              </w:rPr>
              <w:t>Removal of CEMP revision to EOP</w:t>
            </w:r>
          </w:p>
        </w:tc>
        <w:tc>
          <w:tcPr>
            <w:tcW w:w="1351" w:type="dxa"/>
          </w:tcPr>
          <w:p w14:paraId="077A2E2C" w14:textId="77777777" w:rsidR="00616BB2" w:rsidRDefault="00616BB2" w:rsidP="00616BB2">
            <w:pPr>
              <w:rPr>
                <w:rFonts w:eastAsia="Calibri" w:cstheme="minorHAnsi"/>
                <w:color w:val="000000"/>
              </w:rPr>
            </w:pPr>
            <w:r>
              <w:rPr>
                <w:rFonts w:eastAsia="Calibri" w:cstheme="minorHAnsi"/>
                <w:color w:val="000000"/>
              </w:rPr>
              <w:t>HCC Readiness and Response Coordinator, J. Cobb, RN</w:t>
            </w:r>
          </w:p>
        </w:tc>
      </w:tr>
      <w:tr w:rsidR="00616BB2" w14:paraId="629DC388" w14:textId="77777777" w:rsidTr="00445F69">
        <w:tc>
          <w:tcPr>
            <w:tcW w:w="986" w:type="dxa"/>
          </w:tcPr>
          <w:p w14:paraId="35DB9E5F" w14:textId="77777777" w:rsidR="00616BB2" w:rsidRDefault="00616BB2" w:rsidP="00616BB2">
            <w:pPr>
              <w:spacing w:after="200" w:line="276" w:lineRule="auto"/>
              <w:rPr>
                <w:rFonts w:eastAsia="Calibri" w:cstheme="minorHAnsi"/>
                <w:color w:val="000000"/>
              </w:rPr>
            </w:pPr>
            <w:r>
              <w:rPr>
                <w:rFonts w:eastAsia="Calibri" w:cstheme="minorHAnsi"/>
                <w:color w:val="000000"/>
              </w:rPr>
              <w:t>2022-02</w:t>
            </w:r>
          </w:p>
        </w:tc>
        <w:tc>
          <w:tcPr>
            <w:tcW w:w="2339" w:type="dxa"/>
          </w:tcPr>
          <w:p w14:paraId="4557803F" w14:textId="77777777" w:rsidR="00616BB2" w:rsidRDefault="00616BB2" w:rsidP="00755EBE">
            <w:pPr>
              <w:rPr>
                <w:rFonts w:cstheme="minorHAnsi"/>
              </w:rPr>
            </w:pPr>
            <w:r w:rsidRPr="008D07DC">
              <w:rPr>
                <w:rFonts w:cstheme="minorHAnsi"/>
              </w:rPr>
              <w:t>2.2 Role of the Coalition in Events</w:t>
            </w:r>
          </w:p>
          <w:p w14:paraId="48DFD3A4" w14:textId="77777777" w:rsidR="00616BB2" w:rsidRPr="0038674D" w:rsidRDefault="00616BB2" w:rsidP="0053300D">
            <w:pPr>
              <w:rPr>
                <w:rFonts w:cstheme="minorHAnsi"/>
              </w:rPr>
            </w:pPr>
          </w:p>
        </w:tc>
        <w:tc>
          <w:tcPr>
            <w:tcW w:w="1528" w:type="dxa"/>
          </w:tcPr>
          <w:p w14:paraId="4DC723DA" w14:textId="77777777" w:rsidR="00616BB2" w:rsidRDefault="00616BB2" w:rsidP="00616BB2">
            <w:pPr>
              <w:spacing w:after="200" w:line="276" w:lineRule="auto"/>
              <w:rPr>
                <w:rFonts w:eastAsia="Calibri" w:cstheme="minorHAnsi"/>
                <w:color w:val="000000"/>
              </w:rPr>
            </w:pPr>
            <w:r>
              <w:rPr>
                <w:rFonts w:eastAsia="Calibri" w:cstheme="minorHAnsi"/>
                <w:color w:val="000000"/>
              </w:rPr>
              <w:t>January 2022</w:t>
            </w:r>
          </w:p>
        </w:tc>
        <w:tc>
          <w:tcPr>
            <w:tcW w:w="3146" w:type="dxa"/>
          </w:tcPr>
          <w:p w14:paraId="6BB743E6" w14:textId="77777777" w:rsidR="00616BB2" w:rsidRDefault="006E2E89" w:rsidP="00616BB2">
            <w:pPr>
              <w:spacing w:after="200" w:line="276" w:lineRule="auto"/>
              <w:rPr>
                <w:rFonts w:eastAsia="Calibri" w:cstheme="minorHAnsi"/>
                <w:color w:val="000000"/>
              </w:rPr>
            </w:pPr>
            <w:r>
              <w:rPr>
                <w:rFonts w:eastAsia="Calibri" w:cstheme="minorHAnsi"/>
                <w:color w:val="000000"/>
              </w:rPr>
              <w:t>Additional wording from Preparedness</w:t>
            </w:r>
            <w:r w:rsidR="00616BB2">
              <w:rPr>
                <w:rFonts w:eastAsia="Calibri" w:cstheme="minorHAnsi"/>
                <w:color w:val="000000"/>
              </w:rPr>
              <w:t xml:space="preserve"> Plan </w:t>
            </w:r>
          </w:p>
        </w:tc>
        <w:tc>
          <w:tcPr>
            <w:tcW w:w="1351" w:type="dxa"/>
          </w:tcPr>
          <w:p w14:paraId="70B4C95C" w14:textId="77777777" w:rsidR="00616BB2" w:rsidRDefault="00616BB2" w:rsidP="00616BB2">
            <w:pPr>
              <w:rPr>
                <w:rFonts w:eastAsia="Calibri" w:cstheme="minorHAnsi"/>
                <w:color w:val="000000"/>
              </w:rPr>
            </w:pPr>
            <w:r>
              <w:rPr>
                <w:rFonts w:eastAsia="Calibri" w:cstheme="minorHAnsi"/>
                <w:color w:val="000000"/>
              </w:rPr>
              <w:t>HCC Readiness and Response Coordinator, J. Cobb, RN</w:t>
            </w:r>
          </w:p>
        </w:tc>
      </w:tr>
      <w:tr w:rsidR="00616BB2" w14:paraId="29AD27F0" w14:textId="77777777" w:rsidTr="00445F69">
        <w:tc>
          <w:tcPr>
            <w:tcW w:w="986" w:type="dxa"/>
          </w:tcPr>
          <w:p w14:paraId="59633503" w14:textId="77777777" w:rsidR="00616BB2" w:rsidRDefault="00616BB2" w:rsidP="00616BB2">
            <w:pPr>
              <w:spacing w:after="200" w:line="276" w:lineRule="auto"/>
              <w:rPr>
                <w:rFonts w:eastAsia="Calibri" w:cstheme="minorHAnsi"/>
                <w:color w:val="000000"/>
              </w:rPr>
            </w:pPr>
            <w:r>
              <w:rPr>
                <w:rFonts w:eastAsia="Calibri" w:cstheme="minorHAnsi"/>
                <w:color w:val="000000"/>
              </w:rPr>
              <w:t>2022-03</w:t>
            </w:r>
          </w:p>
        </w:tc>
        <w:tc>
          <w:tcPr>
            <w:tcW w:w="2339" w:type="dxa"/>
          </w:tcPr>
          <w:p w14:paraId="4DF5908D" w14:textId="77777777" w:rsidR="00616BB2" w:rsidRDefault="00616BB2" w:rsidP="00755EBE">
            <w:pPr>
              <w:rPr>
                <w:rFonts w:cstheme="minorHAnsi"/>
              </w:rPr>
            </w:pPr>
            <w:r w:rsidRPr="008D07DC">
              <w:rPr>
                <w:rFonts w:cstheme="minorHAnsi"/>
              </w:rPr>
              <w:t>2.2.1 Member Roles and Responsibilities</w:t>
            </w:r>
            <w:r>
              <w:rPr>
                <w:rFonts w:cstheme="minorHAnsi"/>
              </w:rPr>
              <w:t>-Volunteer Agencies</w:t>
            </w:r>
          </w:p>
          <w:p w14:paraId="60B7509B" w14:textId="77777777" w:rsidR="00616BB2" w:rsidRDefault="00616BB2" w:rsidP="00755EBE">
            <w:pPr>
              <w:rPr>
                <w:rFonts w:cstheme="minorHAnsi"/>
              </w:rPr>
            </w:pPr>
          </w:p>
        </w:tc>
        <w:tc>
          <w:tcPr>
            <w:tcW w:w="1528" w:type="dxa"/>
          </w:tcPr>
          <w:p w14:paraId="739C2CE9" w14:textId="77777777" w:rsidR="00616BB2" w:rsidRDefault="00616BB2" w:rsidP="00616BB2">
            <w:pPr>
              <w:spacing w:after="200" w:line="276" w:lineRule="auto"/>
              <w:rPr>
                <w:rFonts w:eastAsia="Calibri" w:cstheme="minorHAnsi"/>
                <w:color w:val="000000"/>
              </w:rPr>
            </w:pPr>
            <w:r>
              <w:rPr>
                <w:rFonts w:eastAsia="Calibri" w:cstheme="minorHAnsi"/>
                <w:color w:val="000000"/>
              </w:rPr>
              <w:t>January 2022</w:t>
            </w:r>
          </w:p>
        </w:tc>
        <w:tc>
          <w:tcPr>
            <w:tcW w:w="3146" w:type="dxa"/>
          </w:tcPr>
          <w:p w14:paraId="4973E858" w14:textId="77777777" w:rsidR="00616BB2" w:rsidRDefault="00616BB2" w:rsidP="00616BB2">
            <w:pPr>
              <w:spacing w:after="200" w:line="276" w:lineRule="auto"/>
              <w:rPr>
                <w:rFonts w:eastAsia="Calibri" w:cstheme="minorHAnsi"/>
                <w:color w:val="000000"/>
              </w:rPr>
            </w:pPr>
            <w:r>
              <w:rPr>
                <w:rFonts w:eastAsia="Calibri" w:cstheme="minorHAnsi"/>
                <w:color w:val="000000"/>
              </w:rPr>
              <w:t>Role of Family Assistance Center operations added</w:t>
            </w:r>
          </w:p>
        </w:tc>
        <w:tc>
          <w:tcPr>
            <w:tcW w:w="1351" w:type="dxa"/>
          </w:tcPr>
          <w:p w14:paraId="7EA561FD" w14:textId="77777777" w:rsidR="00616BB2" w:rsidRDefault="00616BB2" w:rsidP="00616BB2">
            <w:pPr>
              <w:rPr>
                <w:rFonts w:eastAsia="Calibri" w:cstheme="minorHAnsi"/>
                <w:color w:val="000000"/>
              </w:rPr>
            </w:pPr>
            <w:r>
              <w:rPr>
                <w:rFonts w:eastAsia="Calibri" w:cstheme="minorHAnsi"/>
                <w:color w:val="000000"/>
              </w:rPr>
              <w:t>HCC Readiness and Response Coordinator, J. Cobb, RN</w:t>
            </w:r>
          </w:p>
        </w:tc>
      </w:tr>
      <w:tr w:rsidR="00616BB2" w14:paraId="24CDF2FD" w14:textId="77777777" w:rsidTr="00445F69">
        <w:tc>
          <w:tcPr>
            <w:tcW w:w="986" w:type="dxa"/>
          </w:tcPr>
          <w:p w14:paraId="72E1F3EE" w14:textId="77777777" w:rsidR="00616BB2" w:rsidRDefault="00616BB2" w:rsidP="00616BB2">
            <w:pPr>
              <w:spacing w:after="200" w:line="276" w:lineRule="auto"/>
              <w:rPr>
                <w:rFonts w:eastAsia="Calibri" w:cstheme="minorHAnsi"/>
                <w:color w:val="000000"/>
              </w:rPr>
            </w:pPr>
            <w:r>
              <w:rPr>
                <w:rFonts w:eastAsia="Calibri" w:cstheme="minorHAnsi"/>
                <w:color w:val="000000"/>
              </w:rPr>
              <w:t>2022-04</w:t>
            </w:r>
          </w:p>
        </w:tc>
        <w:tc>
          <w:tcPr>
            <w:tcW w:w="2339" w:type="dxa"/>
          </w:tcPr>
          <w:p w14:paraId="6157F82E" w14:textId="77777777" w:rsidR="0053300D" w:rsidRPr="0053300D" w:rsidRDefault="0053300D" w:rsidP="00755EBE">
            <w:pPr>
              <w:rPr>
                <w:rFonts w:cstheme="minorHAnsi"/>
              </w:rPr>
            </w:pPr>
            <w:r w:rsidRPr="0053300D">
              <w:rPr>
                <w:rFonts w:cstheme="minorHAnsi"/>
              </w:rPr>
              <w:t>2.2.2 Coalition Response Organizational Structure</w:t>
            </w:r>
          </w:p>
          <w:p w14:paraId="06D8ED55" w14:textId="77777777" w:rsidR="00616BB2" w:rsidRPr="008D07DC" w:rsidRDefault="00616BB2" w:rsidP="00755EBE">
            <w:pPr>
              <w:rPr>
                <w:rFonts w:cstheme="minorHAnsi"/>
              </w:rPr>
            </w:pPr>
          </w:p>
        </w:tc>
        <w:tc>
          <w:tcPr>
            <w:tcW w:w="1528" w:type="dxa"/>
          </w:tcPr>
          <w:p w14:paraId="4B158994" w14:textId="77777777" w:rsidR="00616BB2" w:rsidRDefault="00616BB2" w:rsidP="00616BB2">
            <w:pPr>
              <w:spacing w:after="200" w:line="276" w:lineRule="auto"/>
              <w:rPr>
                <w:rFonts w:eastAsia="Calibri" w:cstheme="minorHAnsi"/>
                <w:color w:val="000000"/>
              </w:rPr>
            </w:pPr>
            <w:r>
              <w:rPr>
                <w:rFonts w:eastAsia="Calibri" w:cstheme="minorHAnsi"/>
                <w:color w:val="000000"/>
              </w:rPr>
              <w:t>January 2022</w:t>
            </w:r>
          </w:p>
        </w:tc>
        <w:tc>
          <w:tcPr>
            <w:tcW w:w="3146" w:type="dxa"/>
          </w:tcPr>
          <w:p w14:paraId="144BD958" w14:textId="77777777" w:rsidR="00616BB2" w:rsidRDefault="00616BB2" w:rsidP="00616BB2">
            <w:pPr>
              <w:spacing w:after="200" w:line="276" w:lineRule="auto"/>
              <w:rPr>
                <w:rFonts w:eastAsia="Calibri" w:cstheme="minorHAnsi"/>
                <w:color w:val="000000"/>
              </w:rPr>
            </w:pPr>
            <w:r>
              <w:rPr>
                <w:rFonts w:eastAsia="Calibri" w:cstheme="minorHAnsi"/>
                <w:color w:val="000000"/>
              </w:rPr>
              <w:t>Updated Jefferson County HCC ICS Chart</w:t>
            </w:r>
          </w:p>
        </w:tc>
        <w:tc>
          <w:tcPr>
            <w:tcW w:w="1351" w:type="dxa"/>
          </w:tcPr>
          <w:p w14:paraId="3CDDD1FF" w14:textId="77777777" w:rsidR="00616BB2" w:rsidRDefault="00616BB2" w:rsidP="00616BB2">
            <w:pPr>
              <w:rPr>
                <w:rFonts w:eastAsia="Calibri" w:cstheme="minorHAnsi"/>
                <w:color w:val="000000"/>
              </w:rPr>
            </w:pPr>
            <w:r>
              <w:rPr>
                <w:rFonts w:eastAsia="Calibri" w:cstheme="minorHAnsi"/>
                <w:color w:val="000000"/>
              </w:rPr>
              <w:t>HCC Readiness and Response Coordinator, J. Cobb, RN</w:t>
            </w:r>
          </w:p>
        </w:tc>
      </w:tr>
      <w:tr w:rsidR="000C16E2" w14:paraId="12915674" w14:textId="77777777" w:rsidTr="00445F69">
        <w:tc>
          <w:tcPr>
            <w:tcW w:w="986" w:type="dxa"/>
          </w:tcPr>
          <w:p w14:paraId="0BEF951A" w14:textId="77777777" w:rsidR="000C16E2" w:rsidRDefault="000C16E2" w:rsidP="00616BB2">
            <w:pPr>
              <w:spacing w:after="200" w:line="276" w:lineRule="auto"/>
              <w:rPr>
                <w:rFonts w:eastAsia="Calibri" w:cstheme="minorHAnsi"/>
                <w:color w:val="000000"/>
              </w:rPr>
            </w:pPr>
            <w:r>
              <w:rPr>
                <w:rFonts w:eastAsia="Calibri" w:cstheme="minorHAnsi"/>
                <w:color w:val="000000"/>
              </w:rPr>
              <w:t>2022-05</w:t>
            </w:r>
          </w:p>
        </w:tc>
        <w:tc>
          <w:tcPr>
            <w:tcW w:w="2339" w:type="dxa"/>
          </w:tcPr>
          <w:p w14:paraId="0137BAF9" w14:textId="77777777" w:rsidR="000C16E2" w:rsidRDefault="000C16E2" w:rsidP="000C16E2">
            <w:pPr>
              <w:jc w:val="both"/>
              <w:rPr>
                <w:rFonts w:cstheme="minorHAnsi"/>
              </w:rPr>
            </w:pPr>
            <w:r w:rsidRPr="008D07DC">
              <w:rPr>
                <w:rFonts w:cstheme="minorHAnsi"/>
              </w:rPr>
              <w:t>2.3.1.3 Notifications</w:t>
            </w:r>
          </w:p>
          <w:p w14:paraId="520CA298" w14:textId="77777777" w:rsidR="000C16E2" w:rsidRPr="0053300D" w:rsidRDefault="000C16E2" w:rsidP="0053300D">
            <w:pPr>
              <w:rPr>
                <w:rFonts w:cstheme="minorHAnsi"/>
              </w:rPr>
            </w:pPr>
          </w:p>
        </w:tc>
        <w:tc>
          <w:tcPr>
            <w:tcW w:w="1528" w:type="dxa"/>
          </w:tcPr>
          <w:p w14:paraId="49C68DA4" w14:textId="77777777" w:rsidR="000C16E2" w:rsidRDefault="000C16E2" w:rsidP="00616BB2">
            <w:pPr>
              <w:spacing w:after="200" w:line="276" w:lineRule="auto"/>
              <w:rPr>
                <w:rFonts w:eastAsia="Calibri" w:cstheme="minorHAnsi"/>
                <w:color w:val="000000"/>
              </w:rPr>
            </w:pPr>
            <w:r>
              <w:rPr>
                <w:rFonts w:eastAsia="Calibri" w:cstheme="minorHAnsi"/>
                <w:color w:val="000000"/>
              </w:rPr>
              <w:t>January 2022</w:t>
            </w:r>
          </w:p>
        </w:tc>
        <w:tc>
          <w:tcPr>
            <w:tcW w:w="3146" w:type="dxa"/>
          </w:tcPr>
          <w:p w14:paraId="6134AB83" w14:textId="77777777" w:rsidR="000C16E2" w:rsidRDefault="000C16E2" w:rsidP="00616BB2">
            <w:pPr>
              <w:spacing w:after="200" w:line="276" w:lineRule="auto"/>
              <w:rPr>
                <w:rFonts w:eastAsia="Calibri" w:cstheme="minorHAnsi"/>
                <w:color w:val="000000"/>
              </w:rPr>
            </w:pPr>
            <w:r>
              <w:rPr>
                <w:rFonts w:eastAsia="Calibri" w:cstheme="minorHAnsi"/>
                <w:color w:val="000000"/>
              </w:rPr>
              <w:t xml:space="preserve">Descriptions of HCC purchased Motorola APX 900 800 MHZ radios and Southern Linc phones added </w:t>
            </w:r>
          </w:p>
        </w:tc>
        <w:tc>
          <w:tcPr>
            <w:tcW w:w="1351" w:type="dxa"/>
          </w:tcPr>
          <w:p w14:paraId="3CA49FC0" w14:textId="77777777" w:rsidR="000C16E2" w:rsidRDefault="000C16E2" w:rsidP="00616BB2">
            <w:pPr>
              <w:rPr>
                <w:rFonts w:eastAsia="Calibri" w:cstheme="minorHAnsi"/>
                <w:color w:val="000000"/>
              </w:rPr>
            </w:pPr>
            <w:r w:rsidRPr="000C16E2">
              <w:rPr>
                <w:rFonts w:eastAsia="Calibri" w:cstheme="minorHAnsi"/>
                <w:color w:val="000000"/>
              </w:rPr>
              <w:t>HCC Readiness and Response Coordinator, J. Cobb, RN</w:t>
            </w:r>
          </w:p>
        </w:tc>
      </w:tr>
      <w:tr w:rsidR="003107B6" w14:paraId="37047A10" w14:textId="77777777" w:rsidTr="003C23E2">
        <w:tc>
          <w:tcPr>
            <w:tcW w:w="986" w:type="dxa"/>
          </w:tcPr>
          <w:p w14:paraId="6CAE617A" w14:textId="77777777" w:rsidR="003107B6" w:rsidRDefault="003107B6" w:rsidP="00616BB2">
            <w:pPr>
              <w:spacing w:after="200" w:line="276" w:lineRule="auto"/>
              <w:rPr>
                <w:rFonts w:eastAsia="Calibri" w:cstheme="minorHAnsi"/>
                <w:color w:val="000000"/>
              </w:rPr>
            </w:pPr>
            <w:r>
              <w:rPr>
                <w:rFonts w:eastAsia="Calibri" w:cstheme="minorHAnsi"/>
                <w:color w:val="000000"/>
              </w:rPr>
              <w:t>2022-06</w:t>
            </w:r>
          </w:p>
        </w:tc>
        <w:tc>
          <w:tcPr>
            <w:tcW w:w="2339" w:type="dxa"/>
          </w:tcPr>
          <w:p w14:paraId="78DE6E24" w14:textId="5401ADA5" w:rsidR="003107B6" w:rsidRPr="008D07DC" w:rsidRDefault="003107B6" w:rsidP="003C23E2">
            <w:pPr>
              <w:rPr>
                <w:rFonts w:cstheme="minorHAnsi"/>
              </w:rPr>
            </w:pPr>
            <w:r>
              <w:rPr>
                <w:rFonts w:cstheme="minorHAnsi"/>
              </w:rPr>
              <w:t>2.3</w:t>
            </w:r>
            <w:r w:rsidR="003C23E2">
              <w:rPr>
                <w:rFonts w:cstheme="minorHAnsi"/>
              </w:rPr>
              <w:t xml:space="preserve"> </w:t>
            </w:r>
            <w:r>
              <w:rPr>
                <w:rFonts w:cstheme="minorHAnsi"/>
              </w:rPr>
              <w:t>Response Operations</w:t>
            </w:r>
          </w:p>
        </w:tc>
        <w:tc>
          <w:tcPr>
            <w:tcW w:w="1528" w:type="dxa"/>
          </w:tcPr>
          <w:p w14:paraId="08345FC8" w14:textId="77777777" w:rsidR="003107B6" w:rsidRDefault="003107B6" w:rsidP="00616BB2">
            <w:pPr>
              <w:spacing w:after="200" w:line="276" w:lineRule="auto"/>
              <w:rPr>
                <w:rFonts w:eastAsia="Calibri" w:cstheme="minorHAnsi"/>
                <w:color w:val="000000"/>
              </w:rPr>
            </w:pPr>
            <w:r>
              <w:rPr>
                <w:rFonts w:eastAsia="Calibri" w:cstheme="minorHAnsi"/>
                <w:color w:val="000000"/>
              </w:rPr>
              <w:t>November 2022</w:t>
            </w:r>
          </w:p>
        </w:tc>
        <w:tc>
          <w:tcPr>
            <w:tcW w:w="3146" w:type="dxa"/>
          </w:tcPr>
          <w:p w14:paraId="5C4B2324" w14:textId="77777777" w:rsidR="003107B6" w:rsidRDefault="003107B6" w:rsidP="00616BB2">
            <w:pPr>
              <w:spacing w:after="200" w:line="276" w:lineRule="auto"/>
              <w:rPr>
                <w:rFonts w:eastAsia="Calibri" w:cstheme="minorHAnsi"/>
                <w:color w:val="000000"/>
              </w:rPr>
            </w:pPr>
            <w:r>
              <w:rPr>
                <w:rFonts w:cstheme="minorHAnsi"/>
              </w:rPr>
              <w:t>Updated ter</w:t>
            </w:r>
            <w:r w:rsidR="001858A6">
              <w:rPr>
                <w:rFonts w:cstheme="minorHAnsi"/>
              </w:rPr>
              <w:t xml:space="preserve">minology to align with actions; </w:t>
            </w:r>
            <w:r w:rsidR="001858A6" w:rsidRPr="001858A6">
              <w:rPr>
                <w:rFonts w:cstheme="minorHAnsi"/>
              </w:rPr>
              <w:t>Process updated based on recent response efforts and plan review with Captain Link</w:t>
            </w:r>
          </w:p>
        </w:tc>
        <w:tc>
          <w:tcPr>
            <w:tcW w:w="1351" w:type="dxa"/>
          </w:tcPr>
          <w:p w14:paraId="499011B7" w14:textId="55A8C84A" w:rsidR="003107B6" w:rsidRPr="000C16E2" w:rsidRDefault="003C23E2" w:rsidP="00616BB2">
            <w:pPr>
              <w:rPr>
                <w:rFonts w:eastAsia="Calibri" w:cstheme="minorHAnsi"/>
                <w:color w:val="000000"/>
              </w:rPr>
            </w:pPr>
            <w:r w:rsidRPr="000C16E2">
              <w:rPr>
                <w:rFonts w:eastAsia="Calibri" w:cstheme="minorHAnsi"/>
                <w:color w:val="000000"/>
              </w:rPr>
              <w:t>HCC Readiness and Response Coordinator, J. Cobb, RN</w:t>
            </w:r>
          </w:p>
        </w:tc>
      </w:tr>
      <w:tr w:rsidR="00E937D8" w14:paraId="2FDD591A" w14:textId="77777777" w:rsidTr="00430B35">
        <w:tc>
          <w:tcPr>
            <w:tcW w:w="986" w:type="dxa"/>
            <w:shd w:val="clear" w:color="auto" w:fill="D9D9D9" w:themeFill="background1" w:themeFillShade="D9"/>
            <w:vAlign w:val="center"/>
          </w:tcPr>
          <w:p w14:paraId="41CB96D2"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lastRenderedPageBreak/>
              <w:t>Change Number</w:t>
            </w:r>
          </w:p>
        </w:tc>
        <w:tc>
          <w:tcPr>
            <w:tcW w:w="2339" w:type="dxa"/>
            <w:shd w:val="clear" w:color="auto" w:fill="D9D9D9" w:themeFill="background1" w:themeFillShade="D9"/>
            <w:vAlign w:val="center"/>
          </w:tcPr>
          <w:p w14:paraId="3A65DC6B"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Plan Section</w:t>
            </w:r>
          </w:p>
        </w:tc>
        <w:tc>
          <w:tcPr>
            <w:tcW w:w="1528" w:type="dxa"/>
            <w:shd w:val="clear" w:color="auto" w:fill="D9D9D9" w:themeFill="background1" w:themeFillShade="D9"/>
            <w:vAlign w:val="center"/>
          </w:tcPr>
          <w:p w14:paraId="70C5BE73"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6D2829DA"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Change</w:t>
            </w:r>
          </w:p>
        </w:tc>
        <w:tc>
          <w:tcPr>
            <w:tcW w:w="1351" w:type="dxa"/>
            <w:shd w:val="clear" w:color="auto" w:fill="D9D9D9" w:themeFill="background1" w:themeFillShade="D9"/>
            <w:vAlign w:val="center"/>
          </w:tcPr>
          <w:p w14:paraId="38DA7593" w14:textId="77777777" w:rsidR="00E937D8" w:rsidRPr="001038E2" w:rsidRDefault="00E937D8" w:rsidP="00E937D8">
            <w:pPr>
              <w:spacing w:after="200" w:line="276" w:lineRule="auto"/>
              <w:jc w:val="center"/>
              <w:rPr>
                <w:rFonts w:eastAsia="Calibri" w:cstheme="minorHAnsi"/>
                <w:color w:val="000000"/>
              </w:rPr>
            </w:pPr>
            <w:r w:rsidRPr="001038E2">
              <w:rPr>
                <w:rFonts w:eastAsia="Calibri" w:cstheme="minorHAnsi"/>
                <w:color w:val="000000"/>
              </w:rPr>
              <w:t>Author</w:t>
            </w:r>
          </w:p>
        </w:tc>
      </w:tr>
      <w:tr w:rsidR="00F83F2C" w14:paraId="62215F8D" w14:textId="77777777" w:rsidTr="00445F69">
        <w:tc>
          <w:tcPr>
            <w:tcW w:w="986" w:type="dxa"/>
          </w:tcPr>
          <w:p w14:paraId="5FF1F5DF" w14:textId="77777777" w:rsidR="00F83F2C" w:rsidRDefault="00F83F2C" w:rsidP="003107B6">
            <w:pPr>
              <w:tabs>
                <w:tab w:val="left" w:pos="562"/>
              </w:tabs>
              <w:spacing w:after="200" w:line="276" w:lineRule="auto"/>
              <w:rPr>
                <w:rFonts w:eastAsia="Calibri" w:cstheme="minorHAnsi"/>
                <w:color w:val="000000"/>
              </w:rPr>
            </w:pPr>
            <w:r>
              <w:rPr>
                <w:rFonts w:eastAsia="Calibri" w:cstheme="minorHAnsi"/>
                <w:color w:val="000000"/>
              </w:rPr>
              <w:t>2202-08</w:t>
            </w:r>
          </w:p>
        </w:tc>
        <w:tc>
          <w:tcPr>
            <w:tcW w:w="2339" w:type="dxa"/>
          </w:tcPr>
          <w:p w14:paraId="60725A15" w14:textId="77777777" w:rsidR="00F83F2C" w:rsidRDefault="00F83F2C" w:rsidP="000C16E2">
            <w:pPr>
              <w:jc w:val="both"/>
              <w:rPr>
                <w:rFonts w:cstheme="minorHAnsi"/>
              </w:rPr>
            </w:pPr>
            <w:r>
              <w:rPr>
                <w:rFonts w:cstheme="minorHAnsi"/>
              </w:rPr>
              <w:t>3. Appendices/Annexes</w:t>
            </w:r>
          </w:p>
        </w:tc>
        <w:tc>
          <w:tcPr>
            <w:tcW w:w="1528" w:type="dxa"/>
          </w:tcPr>
          <w:p w14:paraId="1DF6C1F4" w14:textId="77777777" w:rsidR="00F83F2C" w:rsidRDefault="00F83F2C" w:rsidP="00616BB2">
            <w:pPr>
              <w:spacing w:after="200" w:line="276" w:lineRule="auto"/>
              <w:rPr>
                <w:rFonts w:eastAsia="Calibri" w:cstheme="minorHAnsi"/>
                <w:color w:val="000000"/>
              </w:rPr>
            </w:pPr>
            <w:r>
              <w:rPr>
                <w:rFonts w:eastAsia="Calibri" w:cstheme="minorHAnsi"/>
                <w:color w:val="000000"/>
              </w:rPr>
              <w:t>November 2022</w:t>
            </w:r>
          </w:p>
        </w:tc>
        <w:tc>
          <w:tcPr>
            <w:tcW w:w="3146" w:type="dxa"/>
          </w:tcPr>
          <w:p w14:paraId="1E7B7DD1" w14:textId="77777777" w:rsidR="00F83F2C" w:rsidRDefault="00F83F2C" w:rsidP="00616BB2">
            <w:pPr>
              <w:spacing w:after="200" w:line="276" w:lineRule="auto"/>
              <w:rPr>
                <w:rFonts w:cstheme="minorHAnsi"/>
              </w:rPr>
            </w:pPr>
            <w:r>
              <w:rPr>
                <w:rFonts w:cstheme="minorHAnsi"/>
              </w:rPr>
              <w:t xml:space="preserve">Updated </w:t>
            </w:r>
          </w:p>
        </w:tc>
        <w:tc>
          <w:tcPr>
            <w:tcW w:w="1351" w:type="dxa"/>
          </w:tcPr>
          <w:p w14:paraId="02967C0B" w14:textId="00EB2B56" w:rsidR="00F83F2C" w:rsidRDefault="003C23E2" w:rsidP="00616BB2">
            <w:pPr>
              <w:rPr>
                <w:rFonts w:eastAsia="Calibri" w:cstheme="minorHAnsi"/>
                <w:color w:val="000000"/>
              </w:rPr>
            </w:pPr>
            <w:r w:rsidRPr="000C16E2">
              <w:rPr>
                <w:rFonts w:eastAsia="Calibri" w:cstheme="minorHAnsi"/>
                <w:color w:val="000000"/>
              </w:rPr>
              <w:t>HCC Readiness and Response Coordinator, J. Cobb, RN</w:t>
            </w:r>
          </w:p>
        </w:tc>
      </w:tr>
      <w:tr w:rsidR="00024714" w14:paraId="7D1B1681" w14:textId="77777777" w:rsidTr="00445F69">
        <w:tc>
          <w:tcPr>
            <w:tcW w:w="986" w:type="dxa"/>
          </w:tcPr>
          <w:p w14:paraId="5D856B09" w14:textId="21C0C7C2" w:rsidR="00024714" w:rsidRDefault="00024714" w:rsidP="00024714">
            <w:pPr>
              <w:tabs>
                <w:tab w:val="left" w:pos="562"/>
              </w:tabs>
              <w:spacing w:after="200" w:line="276" w:lineRule="auto"/>
              <w:rPr>
                <w:rFonts w:eastAsia="Calibri" w:cstheme="minorHAnsi"/>
                <w:color w:val="000000"/>
              </w:rPr>
            </w:pPr>
            <w:r>
              <w:rPr>
                <w:rFonts w:eastAsia="Calibri" w:cstheme="minorHAnsi"/>
                <w:color w:val="000000"/>
              </w:rPr>
              <w:t>2202-09</w:t>
            </w:r>
          </w:p>
        </w:tc>
        <w:tc>
          <w:tcPr>
            <w:tcW w:w="2339" w:type="dxa"/>
          </w:tcPr>
          <w:p w14:paraId="626812B5" w14:textId="6F7B0663" w:rsidR="00024714" w:rsidRDefault="00024714" w:rsidP="00024714">
            <w:pPr>
              <w:jc w:val="both"/>
              <w:rPr>
                <w:rFonts w:cstheme="minorHAnsi"/>
              </w:rPr>
            </w:pPr>
            <w:r>
              <w:rPr>
                <w:rFonts w:cstheme="minorHAnsi"/>
              </w:rPr>
              <w:t>2.3.3 Notifications</w:t>
            </w:r>
          </w:p>
        </w:tc>
        <w:tc>
          <w:tcPr>
            <w:tcW w:w="1528" w:type="dxa"/>
          </w:tcPr>
          <w:p w14:paraId="4DA28CCF" w14:textId="5DB0EA04" w:rsidR="00024714" w:rsidRDefault="00024714" w:rsidP="00024714">
            <w:pPr>
              <w:spacing w:after="200" w:line="276" w:lineRule="auto"/>
              <w:rPr>
                <w:rFonts w:eastAsia="Calibri" w:cstheme="minorHAnsi"/>
                <w:color w:val="000000"/>
              </w:rPr>
            </w:pPr>
            <w:r>
              <w:rPr>
                <w:rFonts w:eastAsia="Calibri" w:cstheme="minorHAnsi"/>
                <w:color w:val="000000"/>
              </w:rPr>
              <w:t>December 2022</w:t>
            </w:r>
          </w:p>
        </w:tc>
        <w:tc>
          <w:tcPr>
            <w:tcW w:w="3146" w:type="dxa"/>
          </w:tcPr>
          <w:p w14:paraId="7000BFFB" w14:textId="670E8493" w:rsidR="00024714" w:rsidRDefault="00024714" w:rsidP="00024714">
            <w:pPr>
              <w:spacing w:after="200" w:line="276" w:lineRule="auto"/>
              <w:rPr>
                <w:rFonts w:cstheme="minorHAnsi"/>
              </w:rPr>
            </w:pPr>
            <w:r>
              <w:rPr>
                <w:rFonts w:cstheme="minorHAnsi"/>
              </w:rPr>
              <w:t>Everbridge description update to include HCC Leadership Team Nixle Alert Group</w:t>
            </w:r>
          </w:p>
        </w:tc>
        <w:tc>
          <w:tcPr>
            <w:tcW w:w="1351" w:type="dxa"/>
          </w:tcPr>
          <w:p w14:paraId="67D1F7C4" w14:textId="6512EAA6" w:rsidR="00024714" w:rsidRPr="000C16E2" w:rsidRDefault="00024714" w:rsidP="00024714">
            <w:pPr>
              <w:rPr>
                <w:rFonts w:eastAsia="Calibri" w:cstheme="minorHAnsi"/>
                <w:color w:val="000000"/>
              </w:rPr>
            </w:pPr>
            <w:r w:rsidRPr="004C50BD">
              <w:rPr>
                <w:rFonts w:eastAsia="Calibri" w:cstheme="minorHAnsi"/>
                <w:color w:val="000000"/>
              </w:rPr>
              <w:t>HCC Readiness and Response Coordinator, J. Cobb, RN</w:t>
            </w:r>
          </w:p>
        </w:tc>
      </w:tr>
      <w:tr w:rsidR="00087074" w14:paraId="2742182A" w14:textId="77777777" w:rsidTr="00445F69">
        <w:tc>
          <w:tcPr>
            <w:tcW w:w="986" w:type="dxa"/>
          </w:tcPr>
          <w:p w14:paraId="018ECA6D" w14:textId="29C84F9B" w:rsidR="00087074" w:rsidRDefault="00087074" w:rsidP="00024714">
            <w:pPr>
              <w:tabs>
                <w:tab w:val="left" w:pos="562"/>
              </w:tabs>
              <w:spacing w:after="200" w:line="276" w:lineRule="auto"/>
              <w:rPr>
                <w:rFonts w:eastAsia="Calibri" w:cstheme="minorHAnsi"/>
                <w:color w:val="000000"/>
              </w:rPr>
            </w:pPr>
            <w:r>
              <w:rPr>
                <w:rFonts w:eastAsia="Calibri" w:cstheme="minorHAnsi"/>
                <w:color w:val="000000"/>
              </w:rPr>
              <w:t>2023-01</w:t>
            </w:r>
          </w:p>
        </w:tc>
        <w:tc>
          <w:tcPr>
            <w:tcW w:w="2339" w:type="dxa"/>
          </w:tcPr>
          <w:p w14:paraId="5DF85618" w14:textId="3A2DE475" w:rsidR="00087074" w:rsidRDefault="00D97F19" w:rsidP="00024714">
            <w:pPr>
              <w:jc w:val="both"/>
              <w:rPr>
                <w:rFonts w:cstheme="minorHAnsi"/>
              </w:rPr>
            </w:pPr>
            <w:r>
              <w:rPr>
                <w:rFonts w:cstheme="minorHAnsi"/>
              </w:rPr>
              <w:t>2.1 Role of Coalition in Events</w:t>
            </w:r>
          </w:p>
        </w:tc>
        <w:tc>
          <w:tcPr>
            <w:tcW w:w="1528" w:type="dxa"/>
          </w:tcPr>
          <w:p w14:paraId="1B0BADCA" w14:textId="59F0AB4A" w:rsidR="00087074" w:rsidRDefault="00E3525B" w:rsidP="00E3525B">
            <w:pPr>
              <w:spacing w:after="200" w:line="276" w:lineRule="auto"/>
              <w:rPr>
                <w:rFonts w:eastAsia="Calibri" w:cstheme="minorHAnsi"/>
                <w:color w:val="000000"/>
              </w:rPr>
            </w:pPr>
            <w:r>
              <w:rPr>
                <w:rFonts w:eastAsia="Calibri" w:cstheme="minorHAnsi"/>
                <w:color w:val="000000"/>
              </w:rPr>
              <w:t>April</w:t>
            </w:r>
            <w:r w:rsidR="00D97F19">
              <w:rPr>
                <w:rFonts w:eastAsia="Calibri" w:cstheme="minorHAnsi"/>
                <w:color w:val="000000"/>
              </w:rPr>
              <w:t xml:space="preserve"> 2023</w:t>
            </w:r>
          </w:p>
        </w:tc>
        <w:tc>
          <w:tcPr>
            <w:tcW w:w="3146" w:type="dxa"/>
          </w:tcPr>
          <w:p w14:paraId="2A16DFDF" w14:textId="4762839A" w:rsidR="00087074" w:rsidRDefault="00D97F19" w:rsidP="00024714">
            <w:pPr>
              <w:spacing w:after="200" w:line="276" w:lineRule="auto"/>
              <w:rPr>
                <w:rFonts w:cstheme="minorHAnsi"/>
              </w:rPr>
            </w:pPr>
            <w:r>
              <w:rPr>
                <w:rFonts w:cstheme="minorHAnsi"/>
              </w:rPr>
              <w:t>Levels of Activation during an MCI or Medical Surge</w:t>
            </w:r>
          </w:p>
        </w:tc>
        <w:tc>
          <w:tcPr>
            <w:tcW w:w="1351" w:type="dxa"/>
          </w:tcPr>
          <w:p w14:paraId="4A973E69" w14:textId="1E79B05B" w:rsidR="00087074" w:rsidRPr="004C50BD" w:rsidRDefault="00D97F19" w:rsidP="00024714">
            <w:pPr>
              <w:rPr>
                <w:rFonts w:eastAsia="Calibri" w:cstheme="minorHAnsi"/>
                <w:color w:val="000000"/>
              </w:rPr>
            </w:pPr>
            <w:r w:rsidRPr="00D97F19">
              <w:rPr>
                <w:rFonts w:eastAsia="Calibri" w:cstheme="minorHAnsi"/>
                <w:color w:val="000000"/>
              </w:rPr>
              <w:t>HCC Readiness and Response Coordinator, J. Cobb, RN</w:t>
            </w:r>
          </w:p>
        </w:tc>
      </w:tr>
      <w:tr w:rsidR="00E3525B" w14:paraId="517C3813" w14:textId="77777777" w:rsidTr="00445F69">
        <w:tc>
          <w:tcPr>
            <w:tcW w:w="986" w:type="dxa"/>
          </w:tcPr>
          <w:p w14:paraId="43739363" w14:textId="29C00B30" w:rsidR="00E3525B" w:rsidRDefault="00E3525B" w:rsidP="00024714">
            <w:pPr>
              <w:tabs>
                <w:tab w:val="left" w:pos="562"/>
              </w:tabs>
              <w:spacing w:after="200" w:line="276" w:lineRule="auto"/>
              <w:rPr>
                <w:rFonts w:eastAsia="Calibri" w:cstheme="minorHAnsi"/>
                <w:color w:val="000000"/>
              </w:rPr>
            </w:pPr>
            <w:r>
              <w:rPr>
                <w:rFonts w:eastAsia="Calibri" w:cstheme="minorHAnsi"/>
                <w:color w:val="000000"/>
              </w:rPr>
              <w:t>2023-02</w:t>
            </w:r>
          </w:p>
        </w:tc>
        <w:tc>
          <w:tcPr>
            <w:tcW w:w="2339" w:type="dxa"/>
          </w:tcPr>
          <w:p w14:paraId="43EA0E1D" w14:textId="5555341B" w:rsidR="00E3525B" w:rsidRDefault="00E3525B" w:rsidP="00C83EE5">
            <w:pPr>
              <w:rPr>
                <w:rFonts w:cstheme="minorHAnsi"/>
              </w:rPr>
            </w:pPr>
            <w:r>
              <w:rPr>
                <w:rFonts w:cstheme="minorHAnsi"/>
              </w:rPr>
              <w:t>2.1.1 Membership Roles and Responsibilities</w:t>
            </w:r>
          </w:p>
        </w:tc>
        <w:tc>
          <w:tcPr>
            <w:tcW w:w="1528" w:type="dxa"/>
          </w:tcPr>
          <w:p w14:paraId="052C3D83" w14:textId="5A0B19E7" w:rsidR="00E3525B" w:rsidRDefault="00E3525B" w:rsidP="00E3525B">
            <w:pPr>
              <w:spacing w:after="200" w:line="276" w:lineRule="auto"/>
              <w:rPr>
                <w:rFonts w:eastAsia="Calibri" w:cstheme="minorHAnsi"/>
                <w:color w:val="000000"/>
              </w:rPr>
            </w:pPr>
            <w:r>
              <w:rPr>
                <w:rFonts w:eastAsia="Calibri" w:cstheme="minorHAnsi"/>
                <w:color w:val="000000"/>
              </w:rPr>
              <w:t>April 2023</w:t>
            </w:r>
          </w:p>
        </w:tc>
        <w:tc>
          <w:tcPr>
            <w:tcW w:w="3146" w:type="dxa"/>
          </w:tcPr>
          <w:p w14:paraId="0D408F4D" w14:textId="71B57140" w:rsidR="00E3525B" w:rsidRDefault="00E3525B" w:rsidP="00024714">
            <w:pPr>
              <w:spacing w:after="200" w:line="276" w:lineRule="auto"/>
              <w:rPr>
                <w:rFonts w:cstheme="minorHAnsi"/>
              </w:rPr>
            </w:pPr>
            <w:r>
              <w:rPr>
                <w:rFonts w:cstheme="minorHAnsi"/>
              </w:rPr>
              <w:t>Membership recognized by online registration</w:t>
            </w:r>
          </w:p>
        </w:tc>
        <w:tc>
          <w:tcPr>
            <w:tcW w:w="1351" w:type="dxa"/>
          </w:tcPr>
          <w:p w14:paraId="00C6461B" w14:textId="2F4BC4F8" w:rsidR="00E3525B" w:rsidRPr="00F3454E" w:rsidRDefault="00E3525B" w:rsidP="00024714">
            <w:pPr>
              <w:rPr>
                <w:rFonts w:eastAsia="Calibri" w:cstheme="minorHAnsi"/>
                <w:color w:val="000000"/>
              </w:rPr>
            </w:pPr>
            <w:r w:rsidRPr="00F3454E">
              <w:rPr>
                <w:rFonts w:eastAsia="Calibri" w:cstheme="minorHAnsi"/>
                <w:color w:val="000000"/>
              </w:rPr>
              <w:t>HCC Readiness and Response Coordinator, J. Cobb, RN</w:t>
            </w:r>
          </w:p>
        </w:tc>
      </w:tr>
      <w:tr w:rsidR="00E3525B" w14:paraId="0011354B" w14:textId="77777777" w:rsidTr="00445F69">
        <w:tc>
          <w:tcPr>
            <w:tcW w:w="986" w:type="dxa"/>
          </w:tcPr>
          <w:p w14:paraId="5152921F" w14:textId="776B1CB8" w:rsidR="00E3525B" w:rsidRDefault="00E3525B" w:rsidP="00024714">
            <w:pPr>
              <w:tabs>
                <w:tab w:val="left" w:pos="562"/>
              </w:tabs>
              <w:spacing w:after="200" w:line="276" w:lineRule="auto"/>
              <w:rPr>
                <w:rFonts w:eastAsia="Calibri" w:cstheme="minorHAnsi"/>
                <w:color w:val="000000"/>
              </w:rPr>
            </w:pPr>
            <w:r>
              <w:rPr>
                <w:rFonts w:eastAsia="Calibri" w:cstheme="minorHAnsi"/>
                <w:color w:val="000000"/>
              </w:rPr>
              <w:t>2023-03</w:t>
            </w:r>
          </w:p>
        </w:tc>
        <w:tc>
          <w:tcPr>
            <w:tcW w:w="2339" w:type="dxa"/>
          </w:tcPr>
          <w:p w14:paraId="67BC8F78" w14:textId="361BAE90" w:rsidR="00E3525B" w:rsidRDefault="00E3525B" w:rsidP="00C83EE5">
            <w:pPr>
              <w:rPr>
                <w:rFonts w:cstheme="minorHAnsi"/>
              </w:rPr>
            </w:pPr>
            <w:r>
              <w:rPr>
                <w:rFonts w:cstheme="minorHAnsi"/>
              </w:rPr>
              <w:t>2.1.1 Membership Roles and Responsibilities</w:t>
            </w:r>
          </w:p>
        </w:tc>
        <w:tc>
          <w:tcPr>
            <w:tcW w:w="1528" w:type="dxa"/>
          </w:tcPr>
          <w:p w14:paraId="47D8D120" w14:textId="0E90CF62" w:rsidR="00E3525B" w:rsidRDefault="00E3525B" w:rsidP="00E3525B">
            <w:pPr>
              <w:spacing w:after="200" w:line="276" w:lineRule="auto"/>
              <w:rPr>
                <w:rFonts w:eastAsia="Calibri" w:cstheme="minorHAnsi"/>
                <w:color w:val="000000"/>
              </w:rPr>
            </w:pPr>
            <w:r>
              <w:rPr>
                <w:rFonts w:eastAsia="Calibri" w:cstheme="minorHAnsi"/>
                <w:color w:val="000000"/>
              </w:rPr>
              <w:t>April 2023</w:t>
            </w:r>
          </w:p>
        </w:tc>
        <w:tc>
          <w:tcPr>
            <w:tcW w:w="3146" w:type="dxa"/>
          </w:tcPr>
          <w:p w14:paraId="63DB8CFE" w14:textId="7A982F28" w:rsidR="00E3525B" w:rsidRDefault="00E3525B" w:rsidP="00024714">
            <w:pPr>
              <w:spacing w:after="200" w:line="276" w:lineRule="auto"/>
              <w:rPr>
                <w:rFonts w:cstheme="minorHAnsi"/>
              </w:rPr>
            </w:pPr>
            <w:r>
              <w:rPr>
                <w:rFonts w:cstheme="minorHAnsi"/>
              </w:rPr>
              <w:t>Hospital, BREMSS and EMS Roles updated</w:t>
            </w:r>
          </w:p>
        </w:tc>
        <w:tc>
          <w:tcPr>
            <w:tcW w:w="1351" w:type="dxa"/>
          </w:tcPr>
          <w:p w14:paraId="78BCDA57" w14:textId="79C434E3" w:rsidR="00E3525B" w:rsidRDefault="00E3525B" w:rsidP="00024714">
            <w:pPr>
              <w:rPr>
                <w:rFonts w:eastAsia="Calibri" w:cstheme="minorHAnsi"/>
                <w:color w:val="000000"/>
              </w:rPr>
            </w:pPr>
            <w:r w:rsidRPr="00F3454E">
              <w:rPr>
                <w:rFonts w:eastAsia="Calibri" w:cstheme="minorHAnsi"/>
                <w:color w:val="000000"/>
              </w:rPr>
              <w:t>HCC Readiness and Response Coordinator, J. Cobb, RN</w:t>
            </w:r>
          </w:p>
        </w:tc>
      </w:tr>
      <w:tr w:rsidR="00F3454E" w14:paraId="378BD065" w14:textId="77777777" w:rsidTr="00445F69">
        <w:tc>
          <w:tcPr>
            <w:tcW w:w="986" w:type="dxa"/>
          </w:tcPr>
          <w:p w14:paraId="5858BCFD" w14:textId="728A9979" w:rsidR="00F3454E" w:rsidRDefault="00E3525B" w:rsidP="00024714">
            <w:pPr>
              <w:tabs>
                <w:tab w:val="left" w:pos="562"/>
              </w:tabs>
              <w:spacing w:after="200" w:line="276" w:lineRule="auto"/>
              <w:rPr>
                <w:rFonts w:eastAsia="Calibri" w:cstheme="minorHAnsi"/>
                <w:color w:val="000000"/>
              </w:rPr>
            </w:pPr>
            <w:r>
              <w:rPr>
                <w:rFonts w:eastAsia="Calibri" w:cstheme="minorHAnsi"/>
                <w:color w:val="000000"/>
              </w:rPr>
              <w:t>2023-04</w:t>
            </w:r>
          </w:p>
        </w:tc>
        <w:tc>
          <w:tcPr>
            <w:tcW w:w="2339" w:type="dxa"/>
          </w:tcPr>
          <w:p w14:paraId="5F5716A4" w14:textId="6E5B746B" w:rsidR="00F3454E" w:rsidRDefault="00F3454E" w:rsidP="00024714">
            <w:pPr>
              <w:jc w:val="both"/>
              <w:rPr>
                <w:rFonts w:cstheme="minorHAnsi"/>
              </w:rPr>
            </w:pPr>
            <w:r>
              <w:rPr>
                <w:rFonts w:cstheme="minorHAnsi"/>
              </w:rPr>
              <w:t>2.4 Recovery</w:t>
            </w:r>
          </w:p>
        </w:tc>
        <w:tc>
          <w:tcPr>
            <w:tcW w:w="1528" w:type="dxa"/>
          </w:tcPr>
          <w:p w14:paraId="2B0C7E87" w14:textId="5EB4121C" w:rsidR="00F3454E" w:rsidRDefault="00E3525B" w:rsidP="00E3525B">
            <w:pPr>
              <w:spacing w:after="200" w:line="276" w:lineRule="auto"/>
              <w:rPr>
                <w:rFonts w:eastAsia="Calibri" w:cstheme="minorHAnsi"/>
                <w:color w:val="000000"/>
              </w:rPr>
            </w:pPr>
            <w:r>
              <w:rPr>
                <w:rFonts w:eastAsia="Calibri" w:cstheme="minorHAnsi"/>
                <w:color w:val="000000"/>
              </w:rPr>
              <w:t>April</w:t>
            </w:r>
            <w:r w:rsidR="00F3454E">
              <w:rPr>
                <w:rFonts w:eastAsia="Calibri" w:cstheme="minorHAnsi"/>
                <w:color w:val="000000"/>
              </w:rPr>
              <w:t xml:space="preserve"> 2023</w:t>
            </w:r>
          </w:p>
        </w:tc>
        <w:tc>
          <w:tcPr>
            <w:tcW w:w="3146" w:type="dxa"/>
          </w:tcPr>
          <w:p w14:paraId="195EB891" w14:textId="45AB9EA8" w:rsidR="00F3454E" w:rsidRDefault="00F3454E" w:rsidP="00024714">
            <w:pPr>
              <w:spacing w:after="200" w:line="276" w:lineRule="auto"/>
              <w:rPr>
                <w:rFonts w:cstheme="minorHAnsi"/>
              </w:rPr>
            </w:pPr>
            <w:r>
              <w:rPr>
                <w:rFonts w:cstheme="minorHAnsi"/>
              </w:rPr>
              <w:t>HCC Role in Recovery defined</w:t>
            </w:r>
          </w:p>
        </w:tc>
        <w:tc>
          <w:tcPr>
            <w:tcW w:w="1351" w:type="dxa"/>
          </w:tcPr>
          <w:p w14:paraId="61DB5D01" w14:textId="6989CA4A" w:rsidR="00F3454E" w:rsidRPr="00D97F19" w:rsidRDefault="00E3525B" w:rsidP="00024714">
            <w:pPr>
              <w:rPr>
                <w:rFonts w:eastAsia="Calibri" w:cstheme="minorHAnsi"/>
                <w:color w:val="000000"/>
              </w:rPr>
            </w:pPr>
            <w:r w:rsidRPr="00F3454E">
              <w:rPr>
                <w:rFonts w:eastAsia="Calibri" w:cstheme="minorHAnsi"/>
                <w:color w:val="000000"/>
              </w:rPr>
              <w:t>HCC Readiness and Response Coordinator, J. Cobb, RN</w:t>
            </w:r>
          </w:p>
        </w:tc>
      </w:tr>
      <w:tr w:rsidR="00E341ED" w14:paraId="1721E0FC" w14:textId="77777777" w:rsidTr="00445F69">
        <w:tc>
          <w:tcPr>
            <w:tcW w:w="986" w:type="dxa"/>
          </w:tcPr>
          <w:p w14:paraId="0202A146" w14:textId="5773EB24" w:rsidR="002C2214" w:rsidRDefault="002C2214" w:rsidP="00024714">
            <w:pPr>
              <w:tabs>
                <w:tab w:val="left" w:pos="562"/>
              </w:tabs>
              <w:spacing w:after="200" w:line="276" w:lineRule="auto"/>
              <w:rPr>
                <w:rFonts w:eastAsia="Calibri" w:cstheme="minorHAnsi"/>
                <w:color w:val="000000"/>
              </w:rPr>
            </w:pPr>
            <w:r>
              <w:rPr>
                <w:rFonts w:eastAsia="Calibri" w:cstheme="minorHAnsi"/>
                <w:color w:val="000000"/>
              </w:rPr>
              <w:t>2024-01</w:t>
            </w:r>
          </w:p>
        </w:tc>
        <w:tc>
          <w:tcPr>
            <w:tcW w:w="2339" w:type="dxa"/>
          </w:tcPr>
          <w:p w14:paraId="39F1A105" w14:textId="68EE1C94" w:rsidR="002C2214" w:rsidRDefault="002C2214" w:rsidP="00024714">
            <w:pPr>
              <w:jc w:val="both"/>
              <w:rPr>
                <w:rFonts w:cstheme="minorHAnsi"/>
              </w:rPr>
            </w:pPr>
            <w:r>
              <w:rPr>
                <w:rFonts w:cstheme="minorHAnsi"/>
              </w:rPr>
              <w:t>Plan</w:t>
            </w:r>
          </w:p>
        </w:tc>
        <w:tc>
          <w:tcPr>
            <w:tcW w:w="1528" w:type="dxa"/>
          </w:tcPr>
          <w:p w14:paraId="05BB10B3" w14:textId="193981CA" w:rsidR="002C2214" w:rsidRDefault="002C2214" w:rsidP="00E3525B">
            <w:pPr>
              <w:spacing w:after="200" w:line="276" w:lineRule="auto"/>
              <w:rPr>
                <w:rFonts w:eastAsia="Calibri" w:cstheme="minorHAnsi"/>
                <w:color w:val="000000"/>
              </w:rPr>
            </w:pPr>
            <w:r>
              <w:rPr>
                <w:rFonts w:eastAsia="Calibri" w:cstheme="minorHAnsi"/>
                <w:color w:val="000000"/>
              </w:rPr>
              <w:t>March 2024</w:t>
            </w:r>
          </w:p>
        </w:tc>
        <w:tc>
          <w:tcPr>
            <w:tcW w:w="3146" w:type="dxa"/>
          </w:tcPr>
          <w:p w14:paraId="747C6004" w14:textId="54B80A26" w:rsidR="002C2214" w:rsidRDefault="002C2214" w:rsidP="00024714">
            <w:pPr>
              <w:spacing w:after="200" w:line="276" w:lineRule="auto"/>
              <w:rPr>
                <w:rFonts w:cstheme="minorHAnsi"/>
              </w:rPr>
            </w:pPr>
            <w:r>
              <w:rPr>
                <w:rFonts w:cstheme="minorHAnsi"/>
              </w:rPr>
              <w:t>Healthcare Coalition changed to Health Care Coalition</w:t>
            </w:r>
          </w:p>
        </w:tc>
        <w:tc>
          <w:tcPr>
            <w:tcW w:w="1351" w:type="dxa"/>
          </w:tcPr>
          <w:p w14:paraId="627C741C" w14:textId="2E69C6B4" w:rsidR="002C2214" w:rsidRPr="00F3454E" w:rsidRDefault="002C2214" w:rsidP="00024714">
            <w:pPr>
              <w:rPr>
                <w:rFonts w:eastAsia="Calibri" w:cstheme="minorHAnsi"/>
                <w:color w:val="000000"/>
              </w:rPr>
            </w:pPr>
            <w:r w:rsidRPr="00F3454E">
              <w:rPr>
                <w:rFonts w:eastAsia="Calibri" w:cstheme="minorHAnsi"/>
                <w:color w:val="000000"/>
              </w:rPr>
              <w:t>HCC Readiness and Response Coordinator, J. Cobb, RN</w:t>
            </w:r>
          </w:p>
        </w:tc>
      </w:tr>
      <w:tr w:rsidR="00E341ED" w14:paraId="026D161D" w14:textId="77777777" w:rsidTr="002C2214">
        <w:tc>
          <w:tcPr>
            <w:tcW w:w="986" w:type="dxa"/>
            <w:shd w:val="clear" w:color="auto" w:fill="D9D9D9" w:themeFill="background1" w:themeFillShade="D9"/>
            <w:vAlign w:val="center"/>
          </w:tcPr>
          <w:p w14:paraId="0C393D8A" w14:textId="70C67CA6" w:rsidR="002C2214" w:rsidRDefault="002C2214" w:rsidP="002C2214">
            <w:pPr>
              <w:tabs>
                <w:tab w:val="left" w:pos="562"/>
              </w:tabs>
              <w:spacing w:after="200" w:line="276" w:lineRule="auto"/>
              <w:rPr>
                <w:rFonts w:eastAsia="Calibri" w:cstheme="minorHAnsi"/>
                <w:color w:val="000000"/>
              </w:rPr>
            </w:pPr>
            <w:r w:rsidRPr="001038E2">
              <w:rPr>
                <w:rFonts w:eastAsia="Calibri" w:cstheme="minorHAnsi"/>
                <w:color w:val="000000"/>
              </w:rPr>
              <w:lastRenderedPageBreak/>
              <w:t>Change Number</w:t>
            </w:r>
          </w:p>
        </w:tc>
        <w:tc>
          <w:tcPr>
            <w:tcW w:w="2339" w:type="dxa"/>
            <w:shd w:val="clear" w:color="auto" w:fill="D9D9D9" w:themeFill="background1" w:themeFillShade="D9"/>
            <w:vAlign w:val="center"/>
          </w:tcPr>
          <w:p w14:paraId="0AFA8CA3" w14:textId="09A8E7CA" w:rsidR="002C2214" w:rsidRDefault="002C2214" w:rsidP="002C2214">
            <w:pPr>
              <w:jc w:val="both"/>
              <w:rPr>
                <w:rFonts w:cstheme="minorHAnsi"/>
              </w:rPr>
            </w:pPr>
            <w:r w:rsidRPr="001038E2">
              <w:rPr>
                <w:rFonts w:eastAsia="Calibri" w:cstheme="minorHAnsi"/>
                <w:color w:val="000000"/>
              </w:rPr>
              <w:t>Plan Section</w:t>
            </w:r>
          </w:p>
        </w:tc>
        <w:tc>
          <w:tcPr>
            <w:tcW w:w="1528" w:type="dxa"/>
            <w:shd w:val="clear" w:color="auto" w:fill="D9D9D9" w:themeFill="background1" w:themeFillShade="D9"/>
            <w:vAlign w:val="center"/>
          </w:tcPr>
          <w:p w14:paraId="48F1F0DA" w14:textId="2FD0F10C" w:rsidR="002C2214" w:rsidRDefault="002C2214" w:rsidP="002C2214">
            <w:pPr>
              <w:spacing w:after="200" w:line="276" w:lineRule="auto"/>
              <w:rPr>
                <w:rFonts w:eastAsia="Calibri" w:cstheme="minorHAnsi"/>
                <w:color w:val="000000"/>
              </w:rPr>
            </w:pPr>
            <w:r w:rsidRPr="001038E2">
              <w:rPr>
                <w:rFonts w:eastAsia="Calibri" w:cstheme="minorHAnsi"/>
                <w:color w:val="000000"/>
              </w:rPr>
              <w:t>Date</w:t>
            </w:r>
          </w:p>
        </w:tc>
        <w:tc>
          <w:tcPr>
            <w:tcW w:w="3146" w:type="dxa"/>
            <w:shd w:val="clear" w:color="auto" w:fill="D9D9D9" w:themeFill="background1" w:themeFillShade="D9"/>
            <w:vAlign w:val="center"/>
          </w:tcPr>
          <w:p w14:paraId="04B1B869" w14:textId="7DBC29D4" w:rsidR="002C2214" w:rsidRDefault="002C2214" w:rsidP="002C2214">
            <w:pPr>
              <w:spacing w:after="200" w:line="276" w:lineRule="auto"/>
              <w:rPr>
                <w:rFonts w:cstheme="minorHAnsi"/>
              </w:rPr>
            </w:pPr>
            <w:r w:rsidRPr="001038E2">
              <w:rPr>
                <w:rFonts w:eastAsia="Calibri" w:cstheme="minorHAnsi"/>
                <w:color w:val="000000"/>
              </w:rPr>
              <w:t>Change</w:t>
            </w:r>
          </w:p>
        </w:tc>
        <w:tc>
          <w:tcPr>
            <w:tcW w:w="1351" w:type="dxa"/>
            <w:shd w:val="clear" w:color="auto" w:fill="D9D9D9" w:themeFill="background1" w:themeFillShade="D9"/>
            <w:vAlign w:val="center"/>
          </w:tcPr>
          <w:p w14:paraId="30FC461F" w14:textId="369DAD5E" w:rsidR="002C2214" w:rsidRPr="00F3454E" w:rsidRDefault="002C2214" w:rsidP="002C2214">
            <w:pPr>
              <w:rPr>
                <w:rFonts w:eastAsia="Calibri" w:cstheme="minorHAnsi"/>
                <w:color w:val="000000"/>
              </w:rPr>
            </w:pPr>
            <w:r w:rsidRPr="001038E2">
              <w:rPr>
                <w:rFonts w:eastAsia="Calibri" w:cstheme="minorHAnsi"/>
                <w:color w:val="000000"/>
              </w:rPr>
              <w:t>Author</w:t>
            </w:r>
          </w:p>
        </w:tc>
      </w:tr>
      <w:tr w:rsidR="00E341ED" w14:paraId="1E2EC3D9" w14:textId="77777777" w:rsidTr="00445F69">
        <w:tc>
          <w:tcPr>
            <w:tcW w:w="986" w:type="dxa"/>
          </w:tcPr>
          <w:p w14:paraId="0330652A" w14:textId="071F7DA5" w:rsidR="002C2214" w:rsidRDefault="002C2214" w:rsidP="00024714">
            <w:pPr>
              <w:tabs>
                <w:tab w:val="left" w:pos="562"/>
              </w:tabs>
              <w:spacing w:after="200" w:line="276" w:lineRule="auto"/>
              <w:rPr>
                <w:rFonts w:eastAsia="Calibri" w:cstheme="minorHAnsi"/>
                <w:color w:val="000000"/>
              </w:rPr>
            </w:pPr>
            <w:r>
              <w:rPr>
                <w:rFonts w:eastAsia="Calibri" w:cstheme="minorHAnsi"/>
                <w:color w:val="000000"/>
              </w:rPr>
              <w:t>2024-02</w:t>
            </w:r>
          </w:p>
        </w:tc>
        <w:tc>
          <w:tcPr>
            <w:tcW w:w="2339" w:type="dxa"/>
          </w:tcPr>
          <w:p w14:paraId="72A5BFB1" w14:textId="7AF1560A" w:rsidR="002C2214" w:rsidRDefault="002C2214" w:rsidP="00024714">
            <w:pPr>
              <w:jc w:val="both"/>
              <w:rPr>
                <w:rFonts w:cstheme="minorHAnsi"/>
              </w:rPr>
            </w:pPr>
            <w:r>
              <w:rPr>
                <w:rFonts w:cstheme="minorHAnsi"/>
              </w:rPr>
              <w:t>Title Page</w:t>
            </w:r>
          </w:p>
        </w:tc>
        <w:tc>
          <w:tcPr>
            <w:tcW w:w="1528" w:type="dxa"/>
          </w:tcPr>
          <w:p w14:paraId="5BB7D56C" w14:textId="4C2A3682" w:rsidR="002C2214" w:rsidRDefault="002C2214" w:rsidP="00E3525B">
            <w:pPr>
              <w:spacing w:after="200" w:line="276" w:lineRule="auto"/>
              <w:rPr>
                <w:rFonts w:eastAsia="Calibri" w:cstheme="minorHAnsi"/>
                <w:color w:val="000000"/>
              </w:rPr>
            </w:pPr>
            <w:r>
              <w:rPr>
                <w:rFonts w:eastAsia="Calibri" w:cstheme="minorHAnsi"/>
                <w:color w:val="000000"/>
              </w:rPr>
              <w:t>March 2024</w:t>
            </w:r>
          </w:p>
        </w:tc>
        <w:tc>
          <w:tcPr>
            <w:tcW w:w="3146" w:type="dxa"/>
          </w:tcPr>
          <w:p w14:paraId="36838533" w14:textId="252E7F2F" w:rsidR="002C2214" w:rsidRDefault="002C2214" w:rsidP="00024714">
            <w:pPr>
              <w:spacing w:after="200" w:line="276" w:lineRule="auto"/>
              <w:rPr>
                <w:rFonts w:cstheme="minorHAnsi"/>
              </w:rPr>
            </w:pPr>
            <w:r>
              <w:rPr>
                <w:rFonts w:cstheme="minorHAnsi"/>
              </w:rPr>
              <w:t>Replaced EMA logo with new Jefferson County HCC Logo</w:t>
            </w:r>
          </w:p>
        </w:tc>
        <w:tc>
          <w:tcPr>
            <w:tcW w:w="1351" w:type="dxa"/>
          </w:tcPr>
          <w:p w14:paraId="6E99BDC1" w14:textId="103D912D" w:rsidR="002C2214" w:rsidRPr="00F3454E" w:rsidRDefault="002C2214" w:rsidP="00024714">
            <w:pPr>
              <w:rPr>
                <w:rFonts w:eastAsia="Calibri" w:cstheme="minorHAnsi"/>
                <w:color w:val="000000"/>
              </w:rPr>
            </w:pPr>
            <w:r w:rsidRPr="00F3454E">
              <w:rPr>
                <w:rFonts w:eastAsia="Calibri" w:cstheme="minorHAnsi"/>
                <w:color w:val="000000"/>
              </w:rPr>
              <w:t>HCC Readiness and Response Coordinator, J. Cobb, RN</w:t>
            </w:r>
          </w:p>
        </w:tc>
      </w:tr>
      <w:tr w:rsidR="00E341ED" w14:paraId="42F76098" w14:textId="77777777" w:rsidTr="00445F69">
        <w:tc>
          <w:tcPr>
            <w:tcW w:w="986" w:type="dxa"/>
          </w:tcPr>
          <w:p w14:paraId="657C7B8A" w14:textId="0AFC8ED8" w:rsidR="00E341ED" w:rsidRDefault="00E341ED" w:rsidP="00024714">
            <w:pPr>
              <w:tabs>
                <w:tab w:val="left" w:pos="562"/>
              </w:tabs>
              <w:spacing w:after="200" w:line="276" w:lineRule="auto"/>
              <w:rPr>
                <w:rFonts w:eastAsia="Calibri" w:cstheme="minorHAnsi"/>
                <w:color w:val="000000"/>
              </w:rPr>
            </w:pPr>
            <w:r>
              <w:rPr>
                <w:rFonts w:eastAsia="Calibri" w:cstheme="minorHAnsi"/>
                <w:color w:val="000000"/>
              </w:rPr>
              <w:t>2024-03</w:t>
            </w:r>
          </w:p>
        </w:tc>
        <w:tc>
          <w:tcPr>
            <w:tcW w:w="2339" w:type="dxa"/>
          </w:tcPr>
          <w:p w14:paraId="739C552A" w14:textId="22288C59" w:rsidR="00E341ED" w:rsidRDefault="00E341ED" w:rsidP="00024714">
            <w:pPr>
              <w:jc w:val="both"/>
              <w:rPr>
                <w:rFonts w:cstheme="minorHAnsi"/>
              </w:rPr>
            </w:pPr>
            <w:r>
              <w:rPr>
                <w:rFonts w:cstheme="minorHAnsi"/>
              </w:rPr>
              <w:t>2.1</w:t>
            </w:r>
            <w:r w:rsidRPr="008D07DC">
              <w:rPr>
                <w:rFonts w:cstheme="minorHAnsi"/>
              </w:rPr>
              <w:t>.1 Member Roles and Responsibilities</w:t>
            </w:r>
          </w:p>
        </w:tc>
        <w:tc>
          <w:tcPr>
            <w:tcW w:w="1528" w:type="dxa"/>
          </w:tcPr>
          <w:p w14:paraId="4F7C2C03" w14:textId="306D6091" w:rsidR="00E341ED" w:rsidRDefault="00E341ED" w:rsidP="00E3525B">
            <w:pPr>
              <w:spacing w:after="200" w:line="276" w:lineRule="auto"/>
              <w:rPr>
                <w:rFonts w:eastAsia="Calibri" w:cstheme="minorHAnsi"/>
                <w:color w:val="000000"/>
              </w:rPr>
            </w:pPr>
            <w:r>
              <w:rPr>
                <w:rFonts w:eastAsia="Calibri" w:cstheme="minorHAnsi"/>
                <w:color w:val="000000"/>
              </w:rPr>
              <w:t>March 2024</w:t>
            </w:r>
          </w:p>
        </w:tc>
        <w:tc>
          <w:tcPr>
            <w:tcW w:w="3146" w:type="dxa"/>
          </w:tcPr>
          <w:p w14:paraId="69B13D63" w14:textId="46D5AE0D" w:rsidR="00E341ED" w:rsidRDefault="00E341ED" w:rsidP="00024714">
            <w:pPr>
              <w:spacing w:after="200" w:line="276" w:lineRule="auto"/>
              <w:rPr>
                <w:rFonts w:cstheme="minorHAnsi"/>
              </w:rPr>
            </w:pPr>
            <w:r>
              <w:rPr>
                <w:rFonts w:cstheme="minorHAnsi"/>
              </w:rPr>
              <w:t xml:space="preserve">Addition of Law Enforcement Representatives as HCC Leadership Team Core Members </w:t>
            </w:r>
          </w:p>
        </w:tc>
        <w:tc>
          <w:tcPr>
            <w:tcW w:w="1351" w:type="dxa"/>
          </w:tcPr>
          <w:p w14:paraId="4F8CF80C" w14:textId="2CCC4026" w:rsidR="00E341ED" w:rsidRPr="00F3454E" w:rsidRDefault="00E341ED" w:rsidP="00024714">
            <w:pPr>
              <w:rPr>
                <w:rFonts w:eastAsia="Calibri" w:cstheme="minorHAnsi"/>
                <w:color w:val="000000"/>
              </w:rPr>
            </w:pPr>
            <w:r w:rsidRPr="00F3454E">
              <w:rPr>
                <w:rFonts w:eastAsia="Calibri" w:cstheme="minorHAnsi"/>
                <w:color w:val="000000"/>
              </w:rPr>
              <w:t>HCC Readiness and Response Coordinator, J. Cobb, RN</w:t>
            </w:r>
          </w:p>
        </w:tc>
      </w:tr>
    </w:tbl>
    <w:p w14:paraId="25BB773E" w14:textId="6688F916" w:rsidR="00545982" w:rsidRDefault="002E16DB" w:rsidP="00C83EE5">
      <w:pPr>
        <w:rPr>
          <w:rFonts w:ascii="Times New Roman" w:eastAsia="Calibri" w:hAnsi="Times New Roman" w:cs="Times New Roman"/>
          <w:color w:val="000000"/>
          <w:sz w:val="20"/>
          <w:szCs w:val="20"/>
        </w:rPr>
      </w:pPr>
      <w:r>
        <w:br w:type="page"/>
      </w:r>
    </w:p>
    <w:p w14:paraId="23DA5BC5" w14:textId="77777777" w:rsidR="00545982" w:rsidRDefault="00545982" w:rsidP="00295364">
      <w:pPr>
        <w:rPr>
          <w:rFonts w:cstheme="minorHAnsi"/>
        </w:rPr>
      </w:pPr>
      <w:r>
        <w:rPr>
          <w:rFonts w:cstheme="minorHAnsi"/>
        </w:rPr>
        <w:lastRenderedPageBreak/>
        <w:t>Table of Contents</w:t>
      </w:r>
    </w:p>
    <w:p w14:paraId="0AFF4AAB" w14:textId="77777777" w:rsidR="00545982" w:rsidRPr="00545982" w:rsidRDefault="00545982" w:rsidP="00545982">
      <w:pPr>
        <w:rPr>
          <w:rFonts w:cstheme="minorHAnsi"/>
        </w:rPr>
      </w:pPr>
      <w:r w:rsidRPr="00545982">
        <w:rPr>
          <w:rFonts w:cstheme="minorHAnsi"/>
        </w:rPr>
        <w:t>1. Introduction</w:t>
      </w:r>
    </w:p>
    <w:p w14:paraId="7EE03B23" w14:textId="77777777" w:rsidR="00545982" w:rsidRPr="00545982" w:rsidRDefault="00545982" w:rsidP="00545982">
      <w:pPr>
        <w:ind w:firstLine="720"/>
        <w:rPr>
          <w:rFonts w:cstheme="minorHAnsi"/>
        </w:rPr>
      </w:pPr>
      <w:r w:rsidRPr="00545982">
        <w:rPr>
          <w:rFonts w:cstheme="minorHAnsi"/>
        </w:rPr>
        <w:t>1.1 Purpose</w:t>
      </w:r>
    </w:p>
    <w:p w14:paraId="7B49B6AE" w14:textId="77777777" w:rsidR="00545982" w:rsidRPr="00545982" w:rsidRDefault="00545982" w:rsidP="00545982">
      <w:pPr>
        <w:ind w:firstLine="720"/>
        <w:rPr>
          <w:rFonts w:cstheme="minorHAnsi"/>
        </w:rPr>
      </w:pPr>
      <w:r w:rsidRPr="00545982">
        <w:rPr>
          <w:rFonts w:cstheme="minorHAnsi"/>
        </w:rPr>
        <w:t>1.2 Scope</w:t>
      </w:r>
    </w:p>
    <w:p w14:paraId="55F232E9" w14:textId="690C69A3" w:rsidR="00545982" w:rsidRPr="00545982" w:rsidRDefault="00545982" w:rsidP="00545982">
      <w:pPr>
        <w:ind w:firstLine="720"/>
        <w:rPr>
          <w:rFonts w:cstheme="minorHAnsi"/>
        </w:rPr>
      </w:pPr>
      <w:r w:rsidRPr="00545982">
        <w:rPr>
          <w:rFonts w:cstheme="minorHAnsi"/>
        </w:rPr>
        <w:t>1.3 Situation</w:t>
      </w:r>
    </w:p>
    <w:p w14:paraId="4797FEAB" w14:textId="77777777" w:rsidR="00545982" w:rsidRPr="00545982" w:rsidRDefault="00545982" w:rsidP="00545982">
      <w:pPr>
        <w:ind w:firstLine="720"/>
        <w:rPr>
          <w:rFonts w:cstheme="minorHAnsi"/>
        </w:rPr>
      </w:pPr>
      <w:r w:rsidRPr="00545982">
        <w:rPr>
          <w:rFonts w:cstheme="minorHAnsi"/>
        </w:rPr>
        <w:t>1.4 Administrative Support</w:t>
      </w:r>
    </w:p>
    <w:p w14:paraId="2D11C0C9" w14:textId="77777777" w:rsidR="00545982" w:rsidRPr="00545982" w:rsidRDefault="00545982" w:rsidP="00545982">
      <w:pPr>
        <w:rPr>
          <w:rFonts w:cstheme="minorHAnsi"/>
        </w:rPr>
      </w:pPr>
      <w:r w:rsidRPr="00545982">
        <w:rPr>
          <w:rFonts w:cstheme="minorHAnsi"/>
        </w:rPr>
        <w:t>2. Concept of Operations</w:t>
      </w:r>
    </w:p>
    <w:p w14:paraId="1D1DB09E" w14:textId="77777777" w:rsidR="00545982" w:rsidRPr="00545982" w:rsidRDefault="00754187" w:rsidP="00545982">
      <w:pPr>
        <w:ind w:firstLine="720"/>
        <w:rPr>
          <w:rFonts w:cstheme="minorHAnsi"/>
        </w:rPr>
      </w:pPr>
      <w:r>
        <w:rPr>
          <w:rFonts w:cstheme="minorHAnsi"/>
        </w:rPr>
        <w:t>2.1</w:t>
      </w:r>
      <w:r w:rsidR="00545982" w:rsidRPr="00545982">
        <w:rPr>
          <w:rFonts w:cstheme="minorHAnsi"/>
        </w:rPr>
        <w:t xml:space="preserve"> Role of the Coalition in Events</w:t>
      </w:r>
    </w:p>
    <w:p w14:paraId="170D6FD3" w14:textId="77777777" w:rsidR="00545982" w:rsidRPr="00545982" w:rsidRDefault="00754187" w:rsidP="00545982">
      <w:pPr>
        <w:ind w:left="720" w:firstLine="720"/>
        <w:rPr>
          <w:rFonts w:cstheme="minorHAnsi"/>
        </w:rPr>
      </w:pPr>
      <w:r>
        <w:rPr>
          <w:rFonts w:cstheme="minorHAnsi"/>
        </w:rPr>
        <w:t>2.1</w:t>
      </w:r>
      <w:r w:rsidR="00545982" w:rsidRPr="00545982">
        <w:rPr>
          <w:rFonts w:cstheme="minorHAnsi"/>
        </w:rPr>
        <w:t>.1 Member Roles and Responsibilities</w:t>
      </w:r>
    </w:p>
    <w:p w14:paraId="79879DA2" w14:textId="77777777" w:rsidR="00545982" w:rsidRPr="00545982" w:rsidRDefault="00754187" w:rsidP="00545982">
      <w:pPr>
        <w:ind w:left="720" w:firstLine="720"/>
        <w:rPr>
          <w:rFonts w:cstheme="minorHAnsi"/>
        </w:rPr>
      </w:pPr>
      <w:r>
        <w:rPr>
          <w:rFonts w:cstheme="minorHAnsi"/>
        </w:rPr>
        <w:t>2.1</w:t>
      </w:r>
      <w:r w:rsidR="00545982" w:rsidRPr="00545982">
        <w:rPr>
          <w:rFonts w:cstheme="minorHAnsi"/>
        </w:rPr>
        <w:t>.2 Coalition Response Organizational Structure</w:t>
      </w:r>
    </w:p>
    <w:p w14:paraId="62B74197" w14:textId="77777777" w:rsidR="00545982" w:rsidRPr="00545982" w:rsidRDefault="00754187" w:rsidP="00545982">
      <w:pPr>
        <w:ind w:firstLine="720"/>
        <w:rPr>
          <w:rFonts w:cstheme="minorHAnsi"/>
        </w:rPr>
      </w:pPr>
      <w:r>
        <w:rPr>
          <w:rFonts w:cstheme="minorHAnsi"/>
        </w:rPr>
        <w:t>2.2</w:t>
      </w:r>
      <w:r w:rsidR="00545982" w:rsidRPr="00545982">
        <w:rPr>
          <w:rFonts w:cstheme="minorHAnsi"/>
        </w:rPr>
        <w:t xml:space="preserve"> Response Operations</w:t>
      </w:r>
    </w:p>
    <w:p w14:paraId="2B5C33DE" w14:textId="77777777" w:rsidR="00545982" w:rsidRPr="00545982" w:rsidRDefault="00754187" w:rsidP="00545982">
      <w:pPr>
        <w:ind w:left="1440" w:firstLine="720"/>
        <w:rPr>
          <w:rFonts w:cstheme="minorHAnsi"/>
        </w:rPr>
      </w:pPr>
      <w:r>
        <w:rPr>
          <w:rFonts w:cstheme="minorHAnsi"/>
        </w:rPr>
        <w:t>2.2</w:t>
      </w:r>
      <w:r w:rsidR="003A444D">
        <w:rPr>
          <w:rFonts w:cstheme="minorHAnsi"/>
        </w:rPr>
        <w:t>.1</w:t>
      </w:r>
      <w:r w:rsidR="00545982" w:rsidRPr="00545982">
        <w:rPr>
          <w:rFonts w:cstheme="minorHAnsi"/>
        </w:rPr>
        <w:t xml:space="preserve"> A</w:t>
      </w:r>
      <w:r w:rsidR="00E03D25">
        <w:rPr>
          <w:rFonts w:cstheme="minorHAnsi"/>
        </w:rPr>
        <w:t>lert</w:t>
      </w:r>
      <w:r w:rsidR="009F2DA3">
        <w:rPr>
          <w:rFonts w:cstheme="minorHAnsi"/>
        </w:rPr>
        <w:t>/Incident Recognition</w:t>
      </w:r>
    </w:p>
    <w:p w14:paraId="0B3EA8B7" w14:textId="77777777" w:rsidR="00545982" w:rsidRPr="00545982" w:rsidRDefault="00754187" w:rsidP="00545982">
      <w:pPr>
        <w:ind w:left="1440" w:firstLine="720"/>
        <w:rPr>
          <w:rFonts w:cstheme="minorHAnsi"/>
        </w:rPr>
      </w:pPr>
      <w:r>
        <w:rPr>
          <w:rFonts w:cstheme="minorHAnsi"/>
        </w:rPr>
        <w:t>2.2</w:t>
      </w:r>
      <w:r w:rsidR="003A444D">
        <w:rPr>
          <w:rFonts w:cstheme="minorHAnsi"/>
        </w:rPr>
        <w:t>.2</w:t>
      </w:r>
      <w:r w:rsidR="00545982" w:rsidRPr="00545982">
        <w:rPr>
          <w:rFonts w:cstheme="minorHAnsi"/>
        </w:rPr>
        <w:t xml:space="preserve"> Notifications</w:t>
      </w:r>
    </w:p>
    <w:p w14:paraId="7DDB1884" w14:textId="77777777" w:rsidR="00545982" w:rsidRPr="00545982" w:rsidRDefault="00754187" w:rsidP="00545982">
      <w:pPr>
        <w:ind w:left="1440" w:firstLine="720"/>
        <w:rPr>
          <w:rFonts w:cstheme="minorHAnsi"/>
        </w:rPr>
      </w:pPr>
      <w:r>
        <w:rPr>
          <w:rFonts w:cstheme="minorHAnsi"/>
        </w:rPr>
        <w:t>2.2</w:t>
      </w:r>
      <w:r w:rsidR="003A444D">
        <w:rPr>
          <w:rFonts w:cstheme="minorHAnsi"/>
        </w:rPr>
        <w:t>.3</w:t>
      </w:r>
      <w:r w:rsidR="00545982" w:rsidRPr="00545982">
        <w:rPr>
          <w:rFonts w:cstheme="minorHAnsi"/>
        </w:rPr>
        <w:t xml:space="preserve"> </w:t>
      </w:r>
      <w:r w:rsidR="00E03D25">
        <w:rPr>
          <w:rFonts w:cstheme="minorHAnsi"/>
        </w:rPr>
        <w:t>Activation</w:t>
      </w:r>
    </w:p>
    <w:p w14:paraId="59488E51" w14:textId="77777777" w:rsidR="00545982" w:rsidRPr="00545982" w:rsidRDefault="00754187" w:rsidP="00545982">
      <w:pPr>
        <w:ind w:left="2160" w:firstLine="720"/>
        <w:rPr>
          <w:rFonts w:cstheme="minorHAnsi"/>
        </w:rPr>
      </w:pPr>
      <w:r>
        <w:rPr>
          <w:rFonts w:cstheme="minorHAnsi"/>
        </w:rPr>
        <w:t>2.2</w:t>
      </w:r>
      <w:r w:rsidR="003A444D">
        <w:rPr>
          <w:rFonts w:cstheme="minorHAnsi"/>
        </w:rPr>
        <w:t>.3.1</w:t>
      </w:r>
      <w:r w:rsidR="00545982" w:rsidRPr="00545982">
        <w:rPr>
          <w:rFonts w:cstheme="minorHAnsi"/>
        </w:rPr>
        <w:t xml:space="preserve"> Information Sharing</w:t>
      </w:r>
    </w:p>
    <w:p w14:paraId="4F8897C3" w14:textId="77777777" w:rsidR="00545982" w:rsidRPr="00545982" w:rsidRDefault="00754187" w:rsidP="00545982">
      <w:pPr>
        <w:ind w:left="2160" w:firstLine="720"/>
        <w:rPr>
          <w:rFonts w:cstheme="minorHAnsi"/>
        </w:rPr>
      </w:pPr>
      <w:r>
        <w:rPr>
          <w:rFonts w:cstheme="minorHAnsi"/>
        </w:rPr>
        <w:t>2.2</w:t>
      </w:r>
      <w:r w:rsidR="003A444D">
        <w:rPr>
          <w:rFonts w:cstheme="minorHAnsi"/>
        </w:rPr>
        <w:t>.3.2</w:t>
      </w:r>
      <w:r w:rsidR="00545982" w:rsidRPr="00545982">
        <w:rPr>
          <w:rFonts w:cstheme="minorHAnsi"/>
        </w:rPr>
        <w:t xml:space="preserve"> Resource Coordination</w:t>
      </w:r>
    </w:p>
    <w:p w14:paraId="4632E19E" w14:textId="77777777" w:rsidR="00545982" w:rsidRPr="00545982" w:rsidRDefault="00754187" w:rsidP="00545982">
      <w:pPr>
        <w:ind w:left="2160" w:firstLine="720"/>
        <w:rPr>
          <w:rFonts w:cstheme="minorHAnsi"/>
        </w:rPr>
      </w:pPr>
      <w:r>
        <w:rPr>
          <w:rFonts w:cstheme="minorHAnsi"/>
        </w:rPr>
        <w:t>2.2</w:t>
      </w:r>
      <w:r w:rsidR="003A444D">
        <w:rPr>
          <w:rFonts w:cstheme="minorHAnsi"/>
        </w:rPr>
        <w:t>.3.3</w:t>
      </w:r>
      <w:r w:rsidR="00545982" w:rsidRPr="00545982">
        <w:rPr>
          <w:rFonts w:cstheme="minorHAnsi"/>
        </w:rPr>
        <w:t xml:space="preserve"> Patient Tracking</w:t>
      </w:r>
    </w:p>
    <w:p w14:paraId="290632B5" w14:textId="77777777" w:rsidR="00545982" w:rsidRPr="00545982" w:rsidRDefault="00754187" w:rsidP="00895779">
      <w:pPr>
        <w:ind w:left="720"/>
        <w:rPr>
          <w:rFonts w:cstheme="minorHAnsi"/>
        </w:rPr>
      </w:pPr>
      <w:r>
        <w:rPr>
          <w:rFonts w:cstheme="minorHAnsi"/>
        </w:rPr>
        <w:t>2.3</w:t>
      </w:r>
      <w:r w:rsidR="00545982" w:rsidRPr="00545982">
        <w:rPr>
          <w:rFonts w:cstheme="minorHAnsi"/>
        </w:rPr>
        <w:t xml:space="preserve"> Demobilization</w:t>
      </w:r>
    </w:p>
    <w:p w14:paraId="6DD40817" w14:textId="77777777" w:rsidR="00545982" w:rsidRPr="00545982" w:rsidRDefault="00754187" w:rsidP="00895779">
      <w:pPr>
        <w:ind w:left="720"/>
        <w:rPr>
          <w:rFonts w:cstheme="minorHAnsi"/>
        </w:rPr>
      </w:pPr>
      <w:r>
        <w:rPr>
          <w:rFonts w:cstheme="minorHAnsi"/>
        </w:rPr>
        <w:t>2.4</w:t>
      </w:r>
      <w:r w:rsidR="00545982" w:rsidRPr="00545982">
        <w:rPr>
          <w:rFonts w:cstheme="minorHAnsi"/>
        </w:rPr>
        <w:t xml:space="preserve"> Recovery/Return to Pre-Disaster State</w:t>
      </w:r>
    </w:p>
    <w:p w14:paraId="7A475F5A" w14:textId="77777777" w:rsidR="00754187" w:rsidRDefault="00754187">
      <w:pPr>
        <w:rPr>
          <w:rFonts w:cstheme="minorHAnsi"/>
        </w:rPr>
      </w:pPr>
      <w:r>
        <w:rPr>
          <w:rFonts w:cstheme="minorHAnsi"/>
        </w:rPr>
        <w:br w:type="page"/>
      </w:r>
    </w:p>
    <w:p w14:paraId="1F21E96C" w14:textId="77777777" w:rsidR="00545982" w:rsidRPr="00545982" w:rsidRDefault="00545982" w:rsidP="00545982">
      <w:pPr>
        <w:rPr>
          <w:rFonts w:cstheme="minorHAnsi"/>
        </w:rPr>
      </w:pPr>
      <w:r w:rsidRPr="00545982">
        <w:rPr>
          <w:rFonts w:cstheme="minorHAnsi"/>
        </w:rPr>
        <w:lastRenderedPageBreak/>
        <w:t>3. Appendices/Annexes</w:t>
      </w:r>
      <w:r w:rsidR="00E937D8">
        <w:rPr>
          <w:rFonts w:cstheme="minorHAnsi"/>
        </w:rPr>
        <w:t xml:space="preserve"> (available in AIMS Document Library)</w:t>
      </w:r>
    </w:p>
    <w:p w14:paraId="73049319" w14:textId="77777777" w:rsidR="00545982" w:rsidRPr="00545982" w:rsidRDefault="00545982" w:rsidP="00E937D8">
      <w:pPr>
        <w:ind w:firstLine="720"/>
        <w:rPr>
          <w:rFonts w:cstheme="minorHAnsi"/>
        </w:rPr>
      </w:pPr>
      <w:r w:rsidRPr="00545982">
        <w:rPr>
          <w:rFonts w:cstheme="minorHAnsi"/>
        </w:rPr>
        <w:t xml:space="preserve"> HCC Membership Spreadsheet</w:t>
      </w:r>
    </w:p>
    <w:p w14:paraId="118C0F22" w14:textId="58A6D409" w:rsidR="00545982" w:rsidRDefault="00545982" w:rsidP="00E937D8">
      <w:pPr>
        <w:spacing w:line="240" w:lineRule="auto"/>
        <w:ind w:left="720"/>
        <w:rPr>
          <w:rFonts w:cstheme="minorHAnsi"/>
        </w:rPr>
      </w:pPr>
      <w:r w:rsidRPr="00545982">
        <w:rPr>
          <w:rFonts w:cstheme="minorHAnsi"/>
        </w:rPr>
        <w:t xml:space="preserve"> 20</w:t>
      </w:r>
      <w:r w:rsidR="006E5A40">
        <w:rPr>
          <w:rFonts w:cstheme="minorHAnsi"/>
        </w:rPr>
        <w:t>2</w:t>
      </w:r>
      <w:r w:rsidR="00031D43">
        <w:rPr>
          <w:rFonts w:cstheme="minorHAnsi"/>
        </w:rPr>
        <w:t>3</w:t>
      </w:r>
      <w:r w:rsidRPr="00545982">
        <w:rPr>
          <w:rFonts w:cstheme="minorHAnsi"/>
        </w:rPr>
        <w:t xml:space="preserve"> HVA </w:t>
      </w:r>
    </w:p>
    <w:p w14:paraId="452D584E" w14:textId="77777777" w:rsidR="00F83F2C" w:rsidRDefault="00F83F2C" w:rsidP="00E937D8">
      <w:pPr>
        <w:spacing w:line="240" w:lineRule="auto"/>
        <w:ind w:left="720" w:firstLine="90"/>
        <w:rPr>
          <w:rFonts w:cstheme="minorHAnsi"/>
        </w:rPr>
      </w:pPr>
      <w:r>
        <w:rPr>
          <w:rFonts w:cstheme="minorHAnsi"/>
        </w:rPr>
        <w:t>HCC Communications Guidelines</w:t>
      </w:r>
    </w:p>
    <w:p w14:paraId="77A170B7" w14:textId="77777777" w:rsidR="00F83F2C" w:rsidRDefault="00F83F2C" w:rsidP="00E937D8">
      <w:pPr>
        <w:spacing w:line="240" w:lineRule="auto"/>
        <w:ind w:left="720" w:firstLine="90"/>
        <w:rPr>
          <w:rFonts w:cstheme="minorHAnsi"/>
        </w:rPr>
      </w:pPr>
      <w:r>
        <w:rPr>
          <w:rFonts w:cstheme="minorHAnsi"/>
        </w:rPr>
        <w:t>HCC Continuity of Operations</w:t>
      </w:r>
    </w:p>
    <w:p w14:paraId="076E0828" w14:textId="77777777" w:rsidR="00545982" w:rsidRPr="00545982" w:rsidRDefault="00E937D8" w:rsidP="00E937D8">
      <w:pPr>
        <w:spacing w:line="240" w:lineRule="auto"/>
        <w:ind w:firstLine="720"/>
        <w:rPr>
          <w:rFonts w:cstheme="minorHAnsi"/>
        </w:rPr>
      </w:pPr>
      <w:r>
        <w:rPr>
          <w:rFonts w:cstheme="minorHAnsi"/>
        </w:rPr>
        <w:t xml:space="preserve">  </w:t>
      </w:r>
      <w:r w:rsidR="00545982" w:rsidRPr="00545982">
        <w:rPr>
          <w:rFonts w:cstheme="minorHAnsi"/>
        </w:rPr>
        <w:t xml:space="preserve">Scenario Specific </w:t>
      </w:r>
    </w:p>
    <w:p w14:paraId="233B9AC2" w14:textId="77777777" w:rsidR="00F83F2C" w:rsidRDefault="00F83F2C" w:rsidP="00E937D8">
      <w:pPr>
        <w:spacing w:line="240" w:lineRule="auto"/>
        <w:ind w:left="2160" w:hanging="720"/>
        <w:rPr>
          <w:rFonts w:cstheme="minorHAnsi"/>
        </w:rPr>
      </w:pPr>
      <w:r>
        <w:rPr>
          <w:rFonts w:cstheme="minorHAnsi"/>
        </w:rPr>
        <w:t>Infectious Disease Surge Plan</w:t>
      </w:r>
    </w:p>
    <w:p w14:paraId="40ACCF1B" w14:textId="77777777" w:rsidR="00F83F2C" w:rsidRDefault="00F83F2C" w:rsidP="00E937D8">
      <w:pPr>
        <w:spacing w:line="240" w:lineRule="auto"/>
        <w:ind w:left="2160" w:hanging="720"/>
        <w:rPr>
          <w:rFonts w:cstheme="minorHAnsi"/>
        </w:rPr>
      </w:pPr>
      <w:r>
        <w:rPr>
          <w:rFonts w:cstheme="minorHAnsi"/>
        </w:rPr>
        <w:t>Pediatric Surge Plan</w:t>
      </w:r>
    </w:p>
    <w:p w14:paraId="4092155A" w14:textId="77777777" w:rsidR="00F83F2C" w:rsidRDefault="00F83F2C" w:rsidP="00E937D8">
      <w:pPr>
        <w:spacing w:line="240" w:lineRule="auto"/>
        <w:ind w:left="2160" w:hanging="720"/>
        <w:rPr>
          <w:rFonts w:cstheme="minorHAnsi"/>
        </w:rPr>
      </w:pPr>
      <w:r>
        <w:rPr>
          <w:rFonts w:cstheme="minorHAnsi"/>
        </w:rPr>
        <w:t>Burn Surge Plan</w:t>
      </w:r>
    </w:p>
    <w:p w14:paraId="3F49EFAB" w14:textId="13213EFB" w:rsidR="00F83F2C" w:rsidRDefault="00F83F2C" w:rsidP="00E937D8">
      <w:pPr>
        <w:spacing w:line="240" w:lineRule="auto"/>
        <w:ind w:left="2160" w:hanging="720"/>
        <w:rPr>
          <w:rFonts w:cstheme="minorHAnsi"/>
        </w:rPr>
      </w:pPr>
      <w:r>
        <w:rPr>
          <w:rFonts w:cstheme="minorHAnsi"/>
        </w:rPr>
        <w:t xml:space="preserve">Radiation Emergency Surge Plan </w:t>
      </w:r>
    </w:p>
    <w:p w14:paraId="4FC76F74" w14:textId="0A90182B" w:rsidR="00031D43" w:rsidRDefault="00031D43" w:rsidP="00E937D8">
      <w:pPr>
        <w:spacing w:line="240" w:lineRule="auto"/>
        <w:ind w:left="2160" w:hanging="720"/>
        <w:rPr>
          <w:rFonts w:cstheme="minorHAnsi"/>
        </w:rPr>
      </w:pPr>
      <w:r>
        <w:rPr>
          <w:rFonts w:cstheme="minorHAnsi"/>
        </w:rPr>
        <w:t>Chemical Surge Annex (DRAFT)</w:t>
      </w:r>
    </w:p>
    <w:p w14:paraId="127C4206" w14:textId="77777777" w:rsidR="00545982" w:rsidRPr="00545982" w:rsidRDefault="00545982" w:rsidP="00E937D8">
      <w:pPr>
        <w:spacing w:line="240" w:lineRule="auto"/>
        <w:ind w:left="2160" w:hanging="720"/>
        <w:rPr>
          <w:rFonts w:cstheme="minorHAnsi"/>
        </w:rPr>
      </w:pPr>
      <w:r w:rsidRPr="00545982">
        <w:rPr>
          <w:rFonts w:cstheme="minorHAnsi"/>
        </w:rPr>
        <w:t>BREMSS/TCC Mass Casualty Incident Plan</w:t>
      </w:r>
    </w:p>
    <w:p w14:paraId="43FD9DEC" w14:textId="77777777" w:rsidR="00545982" w:rsidRPr="00545982" w:rsidRDefault="00545982" w:rsidP="00E937D8">
      <w:pPr>
        <w:spacing w:line="240" w:lineRule="auto"/>
        <w:ind w:left="2160" w:hanging="720"/>
        <w:rPr>
          <w:rFonts w:cstheme="minorHAnsi"/>
        </w:rPr>
      </w:pPr>
      <w:r w:rsidRPr="00545982">
        <w:rPr>
          <w:rFonts w:cstheme="minorHAnsi"/>
        </w:rPr>
        <w:t>Jefferson County Area Hospital Compact</w:t>
      </w:r>
    </w:p>
    <w:p w14:paraId="73A033FC" w14:textId="77777777" w:rsidR="00545982" w:rsidRDefault="00545982" w:rsidP="00E937D8">
      <w:pPr>
        <w:spacing w:line="240" w:lineRule="auto"/>
        <w:ind w:left="2160" w:hanging="720"/>
        <w:rPr>
          <w:rFonts w:cstheme="minorHAnsi"/>
        </w:rPr>
      </w:pPr>
      <w:r w:rsidRPr="00545982">
        <w:rPr>
          <w:rFonts w:cstheme="minorHAnsi"/>
        </w:rPr>
        <w:t xml:space="preserve">Alabama Healthcare Provider Mutual Aid Compact </w:t>
      </w:r>
    </w:p>
    <w:p w14:paraId="63F72ECD" w14:textId="77777777" w:rsidR="00F83F2C" w:rsidRDefault="00F83F2C" w:rsidP="00E937D8">
      <w:pPr>
        <w:spacing w:line="240" w:lineRule="auto"/>
        <w:ind w:left="2160" w:hanging="720"/>
        <w:rPr>
          <w:rFonts w:cstheme="minorHAnsi"/>
        </w:rPr>
      </w:pPr>
      <w:r>
        <w:rPr>
          <w:rFonts w:cstheme="minorHAnsi"/>
        </w:rPr>
        <w:t xml:space="preserve">Alabama Crisis Standards of Care </w:t>
      </w:r>
    </w:p>
    <w:p w14:paraId="1CCB49D0" w14:textId="77777777" w:rsidR="00030E08" w:rsidRDefault="00030E08" w:rsidP="00E937D8">
      <w:pPr>
        <w:spacing w:line="240" w:lineRule="auto"/>
        <w:ind w:left="2160" w:hanging="720"/>
        <w:rPr>
          <w:rFonts w:cstheme="minorHAnsi"/>
        </w:rPr>
      </w:pPr>
      <w:r w:rsidRPr="00030E08">
        <w:rPr>
          <w:rFonts w:cstheme="minorHAnsi"/>
        </w:rPr>
        <w:t>Mass Casualty Incident/Mass Fatality Incident Guidelines</w:t>
      </w:r>
    </w:p>
    <w:p w14:paraId="3DDB7426" w14:textId="77777777" w:rsidR="00754187" w:rsidRDefault="00754187" w:rsidP="00E937D8">
      <w:pPr>
        <w:spacing w:line="240" w:lineRule="auto"/>
        <w:rPr>
          <w:rFonts w:cstheme="minorHAnsi"/>
        </w:rPr>
      </w:pPr>
      <w:r>
        <w:rPr>
          <w:rFonts w:cstheme="minorHAnsi"/>
        </w:rPr>
        <w:br w:type="page"/>
      </w:r>
    </w:p>
    <w:p w14:paraId="2703A980" w14:textId="77777777" w:rsidR="008D07DC" w:rsidRPr="00295364" w:rsidRDefault="008D07DC" w:rsidP="00295364">
      <w:pPr>
        <w:tabs>
          <w:tab w:val="left" w:pos="900"/>
        </w:tabs>
        <w:spacing w:after="0" w:line="240" w:lineRule="auto"/>
        <w:ind w:right="160"/>
        <w:jc w:val="both"/>
        <w:rPr>
          <w:rFonts w:eastAsia="Times New Roman" w:cstheme="minorHAnsi"/>
          <w:spacing w:val="2"/>
        </w:rPr>
      </w:pPr>
      <w:r w:rsidRPr="00295364">
        <w:rPr>
          <w:rFonts w:cstheme="minorHAnsi"/>
        </w:rPr>
        <w:lastRenderedPageBreak/>
        <w:t>Introduction</w:t>
      </w:r>
      <w:r w:rsidRPr="00295364">
        <w:rPr>
          <w:rFonts w:eastAsia="Times New Roman" w:cstheme="minorHAnsi"/>
          <w:spacing w:val="2"/>
        </w:rPr>
        <w:t xml:space="preserve"> </w:t>
      </w:r>
    </w:p>
    <w:p w14:paraId="528A6938" w14:textId="77777777" w:rsidR="008D07DC" w:rsidRPr="008D07DC" w:rsidRDefault="008D07DC" w:rsidP="00A47827">
      <w:pPr>
        <w:tabs>
          <w:tab w:val="left" w:pos="900"/>
        </w:tabs>
        <w:spacing w:after="0" w:line="240" w:lineRule="auto"/>
        <w:ind w:left="720" w:right="160"/>
        <w:jc w:val="both"/>
        <w:rPr>
          <w:rFonts w:eastAsia="Times New Roman" w:cstheme="minorHAnsi"/>
          <w:spacing w:val="2"/>
        </w:rPr>
      </w:pPr>
    </w:p>
    <w:p w14:paraId="22F35B64" w14:textId="7D79D143" w:rsidR="008D07DC" w:rsidRPr="00A47827" w:rsidRDefault="001B51A1" w:rsidP="00A47827">
      <w:pPr>
        <w:jc w:val="both"/>
        <w:rPr>
          <w:rFonts w:cstheme="minorHAnsi"/>
        </w:rPr>
      </w:pPr>
      <w:r>
        <w:rPr>
          <w:rFonts w:cstheme="minorHAnsi"/>
        </w:rPr>
        <w:t>T</w:t>
      </w:r>
      <w:r w:rsidR="006E3A76">
        <w:rPr>
          <w:rFonts w:cstheme="minorHAnsi"/>
        </w:rPr>
        <w:t xml:space="preserve">he Jefferson County </w:t>
      </w:r>
      <w:r w:rsidR="002C2214">
        <w:rPr>
          <w:rFonts w:cstheme="minorHAnsi"/>
        </w:rPr>
        <w:t>Health Care Coalition</w:t>
      </w:r>
      <w:r w:rsidR="006E3A76">
        <w:rPr>
          <w:rFonts w:cstheme="minorHAnsi"/>
        </w:rPr>
        <w:t xml:space="preserve"> (HCC)</w:t>
      </w:r>
      <w:r>
        <w:rPr>
          <w:rFonts w:cstheme="minorHAnsi"/>
        </w:rPr>
        <w:t xml:space="preserve"> </w:t>
      </w:r>
      <w:r w:rsidR="000906B3">
        <w:rPr>
          <w:rFonts w:cstheme="minorHAnsi"/>
        </w:rPr>
        <w:t>Response Plan</w:t>
      </w:r>
      <w:r w:rsidR="00A47827" w:rsidRPr="00A47827">
        <w:rPr>
          <w:rFonts w:cstheme="minorHAnsi"/>
        </w:rPr>
        <w:t xml:space="preserve"> describes the coordination of emergency activities in response to an event that would impact the healthcare system as a whole within Jefferson County.  The </w:t>
      </w:r>
      <w:r w:rsidR="0020798F">
        <w:rPr>
          <w:rFonts w:cstheme="minorHAnsi"/>
        </w:rPr>
        <w:t>plan</w:t>
      </w:r>
      <w:r w:rsidR="00A47827" w:rsidRPr="00A47827">
        <w:rPr>
          <w:rFonts w:cstheme="minorHAnsi"/>
        </w:rPr>
        <w:t xml:space="preserve"> is coordinated with the </w:t>
      </w:r>
      <w:r w:rsidR="006215D6">
        <w:rPr>
          <w:rFonts w:cstheme="minorHAnsi"/>
        </w:rPr>
        <w:t>Jefferson County</w:t>
      </w:r>
      <w:r w:rsidR="00A47827" w:rsidRPr="00A47827">
        <w:rPr>
          <w:rFonts w:cstheme="minorHAnsi"/>
        </w:rPr>
        <w:t xml:space="preserve"> Comprehensive Emergency Management Plan (CEMP), Public Health Emergency Response Plans, hospital facility </w:t>
      </w:r>
      <w:proofErr w:type="gramStart"/>
      <w:r w:rsidR="00A47827" w:rsidRPr="00A47827">
        <w:rPr>
          <w:rFonts w:cstheme="minorHAnsi"/>
        </w:rPr>
        <w:t>plans</w:t>
      </w:r>
      <w:proofErr w:type="gramEnd"/>
      <w:r w:rsidR="00A47827" w:rsidRPr="00A47827">
        <w:rPr>
          <w:rFonts w:cstheme="minorHAnsi"/>
        </w:rPr>
        <w:t xml:space="preserve"> and other individual HCC member agencies plans and protocols. </w:t>
      </w:r>
      <w:r w:rsidR="0020798F">
        <w:rPr>
          <w:rFonts w:cstheme="minorHAnsi"/>
        </w:rPr>
        <w:t>A</w:t>
      </w:r>
      <w:r w:rsidR="00A47827" w:rsidRPr="00A47827">
        <w:rPr>
          <w:rFonts w:cstheme="minorHAnsi"/>
        </w:rPr>
        <w:t>nnual plan maintenance represents an ongoing commitment to the coordination that will be necessary in the event of a significant mass casualty event and/or public health emergency.</w:t>
      </w:r>
    </w:p>
    <w:p w14:paraId="6D05E132" w14:textId="77777777" w:rsidR="008D07DC" w:rsidRPr="006215D6" w:rsidRDefault="008D07DC" w:rsidP="00E937D8">
      <w:pPr>
        <w:pStyle w:val="ListParagraph"/>
        <w:numPr>
          <w:ilvl w:val="1"/>
          <w:numId w:val="2"/>
        </w:numPr>
        <w:ind w:left="360"/>
        <w:jc w:val="both"/>
        <w:rPr>
          <w:rFonts w:cstheme="minorHAnsi"/>
        </w:rPr>
      </w:pPr>
      <w:r w:rsidRPr="006215D6">
        <w:rPr>
          <w:rFonts w:cstheme="minorHAnsi"/>
        </w:rPr>
        <w:t>Purpose</w:t>
      </w:r>
    </w:p>
    <w:p w14:paraId="159D1B26" w14:textId="77777777" w:rsidR="006215D6" w:rsidRPr="006215D6" w:rsidRDefault="001B51A1" w:rsidP="001B51A1">
      <w:pPr>
        <w:jc w:val="both"/>
        <w:rPr>
          <w:rFonts w:cstheme="minorHAnsi"/>
        </w:rPr>
      </w:pPr>
      <w:r w:rsidRPr="001B51A1">
        <w:rPr>
          <w:rFonts w:cstheme="minorHAnsi"/>
        </w:rPr>
        <w:t xml:space="preserve">The HCC </w:t>
      </w:r>
      <w:r w:rsidR="000906B3">
        <w:rPr>
          <w:rFonts w:cstheme="minorHAnsi"/>
        </w:rPr>
        <w:t xml:space="preserve">Response Plan </w:t>
      </w:r>
      <w:r w:rsidRPr="001B51A1">
        <w:rPr>
          <w:rFonts w:cstheme="minorHAnsi"/>
        </w:rPr>
        <w:t xml:space="preserve">describes the coordination of emergency activities in response to a public health emergency or mass casualty event </w:t>
      </w:r>
      <w:r>
        <w:rPr>
          <w:rFonts w:cstheme="minorHAnsi"/>
        </w:rPr>
        <w:t>with the potential to</w:t>
      </w:r>
      <w:r w:rsidRPr="001B51A1">
        <w:rPr>
          <w:rFonts w:cstheme="minorHAnsi"/>
        </w:rPr>
        <w:t xml:space="preserve"> impact the healthcare system as whole within Jefferson County. </w:t>
      </w:r>
      <w:r>
        <w:t xml:space="preserve">The HCC will coordinate response strategies, track member resource availability and needs, and clearly communicate this information to all HCC members, other stakeholders, and the </w:t>
      </w:r>
      <w:r w:rsidR="00671930">
        <w:t xml:space="preserve">Jefferson County Department of Health, Emergency Support Function </w:t>
      </w:r>
      <w:r>
        <w:t>8</w:t>
      </w:r>
      <w:r w:rsidR="00671930">
        <w:t xml:space="preserve"> (ESF-8)</w:t>
      </w:r>
      <w:r>
        <w:t xml:space="preserve"> lead agency. </w:t>
      </w:r>
      <w:r w:rsidR="00CB06DE">
        <w:t>Th</w:t>
      </w:r>
      <w:r>
        <w:t xml:space="preserve">e HCC, in collaboration with its members, </w:t>
      </w:r>
      <w:r w:rsidR="00CB06DE">
        <w:t>will</w:t>
      </w:r>
      <w:r>
        <w:t xml:space="preserve"> provide coordinated, accurate, and timely information to health care providers and the public in order to ensure a successful emergency response.</w:t>
      </w:r>
    </w:p>
    <w:p w14:paraId="47274E81" w14:textId="77777777" w:rsidR="008D07DC" w:rsidRPr="00CB06DE" w:rsidRDefault="008D07DC" w:rsidP="00E937D8">
      <w:pPr>
        <w:pStyle w:val="ListParagraph"/>
        <w:numPr>
          <w:ilvl w:val="1"/>
          <w:numId w:val="2"/>
        </w:numPr>
        <w:ind w:left="360"/>
        <w:jc w:val="both"/>
        <w:rPr>
          <w:rFonts w:cstheme="minorHAnsi"/>
        </w:rPr>
      </w:pPr>
      <w:r w:rsidRPr="00CB06DE">
        <w:rPr>
          <w:rFonts w:cstheme="minorHAnsi"/>
        </w:rPr>
        <w:t>Scope</w:t>
      </w:r>
    </w:p>
    <w:p w14:paraId="49FB9290" w14:textId="77777777" w:rsidR="0007269E" w:rsidRPr="00A76AC4" w:rsidRDefault="00B327AC" w:rsidP="0007269E">
      <w:pPr>
        <w:rPr>
          <w:rFonts w:cstheme="minorHAnsi"/>
        </w:rPr>
      </w:pPr>
      <w:r w:rsidRPr="00B327AC">
        <w:rPr>
          <w:rFonts w:cstheme="minorHAnsi"/>
        </w:rPr>
        <w:t xml:space="preserve"> </w:t>
      </w:r>
      <w:r w:rsidR="0007269E" w:rsidRPr="0007269E">
        <w:rPr>
          <w:rFonts w:cstheme="minorHAnsi"/>
        </w:rPr>
        <w:t xml:space="preserve">The </w:t>
      </w:r>
      <w:r w:rsidR="0035599F">
        <w:rPr>
          <w:rFonts w:cstheme="minorHAnsi"/>
        </w:rPr>
        <w:t xml:space="preserve">HCC </w:t>
      </w:r>
      <w:r w:rsidR="000906B3">
        <w:rPr>
          <w:rFonts w:cstheme="minorHAnsi"/>
        </w:rPr>
        <w:t>Preparedness</w:t>
      </w:r>
      <w:r w:rsidR="0035599F">
        <w:rPr>
          <w:rFonts w:cstheme="minorHAnsi"/>
        </w:rPr>
        <w:t xml:space="preserve"> </w:t>
      </w:r>
      <w:r w:rsidR="000906B3">
        <w:rPr>
          <w:rFonts w:cstheme="minorHAnsi"/>
        </w:rPr>
        <w:t xml:space="preserve">and Response </w:t>
      </w:r>
      <w:r w:rsidR="0035599F">
        <w:rPr>
          <w:rFonts w:cstheme="minorHAnsi"/>
        </w:rPr>
        <w:t>Plan</w:t>
      </w:r>
      <w:r w:rsidR="000906B3">
        <w:rPr>
          <w:rFonts w:cstheme="minorHAnsi"/>
        </w:rPr>
        <w:t>s</w:t>
      </w:r>
      <w:r w:rsidR="0035599F">
        <w:rPr>
          <w:rFonts w:cstheme="minorHAnsi"/>
        </w:rPr>
        <w:t xml:space="preserve"> are</w:t>
      </w:r>
      <w:r w:rsidR="0007269E" w:rsidRPr="0007269E">
        <w:rPr>
          <w:rFonts w:cstheme="minorHAnsi"/>
        </w:rPr>
        <w:t xml:space="preserve"> coordinated with the Jefferson County Comprehensive Emergency Management Plan (CEMP) maintained by Jefferson County Emergency Management Agency (JCEMA). The CEMP provides the framework and legal basis for emergency operations, while the HCC </w:t>
      </w:r>
      <w:r w:rsidR="006E3A76">
        <w:rPr>
          <w:rFonts w:cstheme="minorHAnsi"/>
        </w:rPr>
        <w:t>Response</w:t>
      </w:r>
      <w:r w:rsidR="0007269E" w:rsidRPr="0007269E">
        <w:rPr>
          <w:rFonts w:cstheme="minorHAnsi"/>
        </w:rPr>
        <w:t xml:space="preserve"> Plan provides guidance to support local operations during incidents requiring specialized health and medical resources beyond the affected jurisdiction’s capabilities </w:t>
      </w:r>
      <w:r w:rsidR="0035599F">
        <w:rPr>
          <w:rFonts w:cstheme="minorHAnsi"/>
        </w:rPr>
        <w:t xml:space="preserve">The HCC </w:t>
      </w:r>
      <w:r w:rsidR="000906B3">
        <w:rPr>
          <w:rFonts w:cstheme="minorHAnsi"/>
        </w:rPr>
        <w:t>Response Plan</w:t>
      </w:r>
      <w:r w:rsidR="0035599F">
        <w:rPr>
          <w:rFonts w:cstheme="minorHAnsi"/>
        </w:rPr>
        <w:t xml:space="preserve"> </w:t>
      </w:r>
      <w:r w:rsidR="0035599F" w:rsidRPr="0035599F">
        <w:rPr>
          <w:rFonts w:cstheme="minorHAnsi"/>
        </w:rPr>
        <w:t xml:space="preserve">applies to all member organizations when an event occurs that is beyond the individual health care organization’s ability to manage the </w:t>
      </w:r>
      <w:r w:rsidR="0035599F">
        <w:rPr>
          <w:rFonts w:cstheme="minorHAnsi"/>
        </w:rPr>
        <w:t>response</w:t>
      </w:r>
      <w:r w:rsidR="00B07D9B">
        <w:rPr>
          <w:rFonts w:cstheme="minorHAnsi"/>
        </w:rPr>
        <w:t xml:space="preserve">. Authority </w:t>
      </w:r>
      <w:r w:rsidR="0035599F">
        <w:rPr>
          <w:rFonts w:cstheme="minorHAnsi"/>
        </w:rPr>
        <w:t>is limited to the</w:t>
      </w:r>
      <w:r w:rsidR="00B07D9B">
        <w:rPr>
          <w:rFonts w:cstheme="minorHAnsi"/>
        </w:rPr>
        <w:t xml:space="preserve"> Jefferson County Area Hospital C</w:t>
      </w:r>
      <w:r w:rsidR="0035599F" w:rsidRPr="0035599F">
        <w:rPr>
          <w:rFonts w:cstheme="minorHAnsi"/>
        </w:rPr>
        <w:t>ompact</w:t>
      </w:r>
      <w:r w:rsidR="00B07D9B">
        <w:rPr>
          <w:rFonts w:cstheme="minorHAnsi"/>
        </w:rPr>
        <w:t xml:space="preserve"> and the </w:t>
      </w:r>
      <w:r w:rsidR="00B07D9B">
        <w:t xml:space="preserve">Alabama Healthcare Provider Mutual Aid Compact </w:t>
      </w:r>
      <w:r w:rsidR="0035599F" w:rsidRPr="0035599F">
        <w:rPr>
          <w:rFonts w:cstheme="minorHAnsi"/>
        </w:rPr>
        <w:t xml:space="preserve">signed by </w:t>
      </w:r>
      <w:r w:rsidR="00B07D9B">
        <w:rPr>
          <w:rFonts w:cstheme="minorHAnsi"/>
        </w:rPr>
        <w:t>the CEO of each h</w:t>
      </w:r>
      <w:r w:rsidR="00177090">
        <w:rPr>
          <w:rFonts w:cstheme="minorHAnsi"/>
        </w:rPr>
        <w:t>ealthcare facility</w:t>
      </w:r>
      <w:r w:rsidR="0035599F" w:rsidRPr="0035599F">
        <w:rPr>
          <w:rFonts w:cstheme="minorHAnsi"/>
        </w:rPr>
        <w:t xml:space="preserve">. This </w:t>
      </w:r>
      <w:r w:rsidR="00B07D9B">
        <w:rPr>
          <w:rFonts w:cstheme="minorHAnsi"/>
        </w:rPr>
        <w:t>guide</w:t>
      </w:r>
      <w:r w:rsidR="0035599F" w:rsidRPr="0035599F">
        <w:rPr>
          <w:rFonts w:cstheme="minorHAnsi"/>
        </w:rPr>
        <w:t xml:space="preserve"> does not supersede or conflict with applicable laws and statutes.</w:t>
      </w:r>
      <w:r w:rsidR="00EB6108">
        <w:rPr>
          <w:rFonts w:cstheme="minorHAnsi"/>
        </w:rPr>
        <w:t xml:space="preserve"> </w:t>
      </w:r>
    </w:p>
    <w:p w14:paraId="53328723" w14:textId="77777777" w:rsidR="008D07DC" w:rsidRDefault="008D07DC" w:rsidP="00A47827">
      <w:pPr>
        <w:jc w:val="both"/>
        <w:rPr>
          <w:rFonts w:cstheme="minorHAnsi"/>
        </w:rPr>
      </w:pPr>
      <w:r w:rsidRPr="008D07DC">
        <w:rPr>
          <w:rFonts w:cstheme="minorHAnsi"/>
        </w:rPr>
        <w:t xml:space="preserve">1.3 Situation </w:t>
      </w:r>
    </w:p>
    <w:p w14:paraId="547727F9" w14:textId="77777777" w:rsidR="00B327AC" w:rsidRPr="00B327AC" w:rsidRDefault="00B327AC" w:rsidP="00B327AC">
      <w:pPr>
        <w:jc w:val="both"/>
        <w:rPr>
          <w:rFonts w:cstheme="minorHAnsi"/>
        </w:rPr>
      </w:pPr>
      <w:r w:rsidRPr="00B327AC">
        <w:rPr>
          <w:rFonts w:cstheme="minorHAnsi"/>
        </w:rPr>
        <w:t xml:space="preserve">The </w:t>
      </w:r>
      <w:r w:rsidR="006E3A76">
        <w:rPr>
          <w:rFonts w:cstheme="minorHAnsi"/>
        </w:rPr>
        <w:t>Response Plan is</w:t>
      </w:r>
      <w:r w:rsidRPr="00B327AC">
        <w:rPr>
          <w:rFonts w:cstheme="minorHAnsi"/>
        </w:rPr>
        <w:t xml:space="preserve"> designed to improve response to any major medical event that would impact the healthcare system as a whole within Jefferson County.  </w:t>
      </w:r>
    </w:p>
    <w:p w14:paraId="7A4568A0" w14:textId="502A2D87" w:rsidR="008D07DC" w:rsidRDefault="006D053B" w:rsidP="00A47827">
      <w:pPr>
        <w:jc w:val="both"/>
        <w:rPr>
          <w:rFonts w:cstheme="minorHAnsi"/>
        </w:rPr>
      </w:pPr>
      <w:r w:rsidRPr="008D07DC">
        <w:rPr>
          <w:rFonts w:cstheme="minorHAnsi"/>
        </w:rPr>
        <w:t xml:space="preserve">1.4 </w:t>
      </w:r>
      <w:r>
        <w:rPr>
          <w:rFonts w:cstheme="minorHAnsi"/>
        </w:rPr>
        <w:t>Administrative</w:t>
      </w:r>
      <w:r w:rsidR="008D07DC" w:rsidRPr="008D07DC">
        <w:rPr>
          <w:rFonts w:cstheme="minorHAnsi"/>
        </w:rPr>
        <w:t xml:space="preserve"> Support</w:t>
      </w:r>
    </w:p>
    <w:p w14:paraId="53CBB4EA" w14:textId="77777777" w:rsidR="00A572D9" w:rsidRPr="00A572D9" w:rsidRDefault="00A572D9" w:rsidP="00A572D9">
      <w:pPr>
        <w:jc w:val="both"/>
        <w:rPr>
          <w:rFonts w:cstheme="minorHAnsi"/>
        </w:rPr>
      </w:pPr>
      <w:r w:rsidRPr="00A572D9">
        <w:rPr>
          <w:rFonts w:cstheme="minorHAnsi"/>
        </w:rPr>
        <w:t>P</w:t>
      </w:r>
      <w:r w:rsidR="0007596E">
        <w:rPr>
          <w:rFonts w:cstheme="minorHAnsi"/>
        </w:rPr>
        <w:t>lan Review and Maintenance</w:t>
      </w:r>
    </w:p>
    <w:p w14:paraId="48E85956" w14:textId="455DEC61" w:rsidR="00A572D9" w:rsidRPr="008D07DC" w:rsidRDefault="00A572D9" w:rsidP="00A572D9">
      <w:pPr>
        <w:jc w:val="both"/>
        <w:rPr>
          <w:rFonts w:cstheme="minorHAnsi"/>
        </w:rPr>
      </w:pPr>
      <w:r w:rsidRPr="00A572D9">
        <w:rPr>
          <w:rFonts w:cstheme="minorHAnsi"/>
        </w:rPr>
        <w:t xml:space="preserve">The Jefferson County </w:t>
      </w:r>
      <w:r w:rsidR="002C2214">
        <w:rPr>
          <w:rFonts w:cstheme="minorHAnsi"/>
        </w:rPr>
        <w:t>Health Care Coalition</w:t>
      </w:r>
      <w:r w:rsidRPr="00A572D9">
        <w:rPr>
          <w:rFonts w:cstheme="minorHAnsi"/>
        </w:rPr>
        <w:t xml:space="preserve"> </w:t>
      </w:r>
      <w:r w:rsidR="000906B3">
        <w:rPr>
          <w:rFonts w:cstheme="minorHAnsi"/>
        </w:rPr>
        <w:t>Response Plan</w:t>
      </w:r>
      <w:r w:rsidR="003D15E2">
        <w:rPr>
          <w:rFonts w:cstheme="minorHAnsi"/>
        </w:rPr>
        <w:t xml:space="preserve"> is a</w:t>
      </w:r>
      <w:r w:rsidRPr="00A572D9">
        <w:rPr>
          <w:rFonts w:cstheme="minorHAnsi"/>
        </w:rPr>
        <w:t xml:space="preserve"> "living" document under continual refinement and improvement. </w:t>
      </w:r>
      <w:r w:rsidR="003D15E2">
        <w:rPr>
          <w:rFonts w:cstheme="minorHAnsi"/>
        </w:rPr>
        <w:t>The plan is</w:t>
      </w:r>
      <w:r w:rsidRPr="00A572D9">
        <w:rPr>
          <w:rFonts w:cstheme="minorHAnsi"/>
        </w:rPr>
        <w:t xml:space="preserve"> reviewed formally on an annual basis by the Healthcare </w:t>
      </w:r>
      <w:r w:rsidR="0031448A">
        <w:rPr>
          <w:rFonts w:cstheme="minorHAnsi"/>
        </w:rPr>
        <w:t>HCC Leadership Team</w:t>
      </w:r>
      <w:r w:rsidR="00160AA1">
        <w:rPr>
          <w:rFonts w:cstheme="minorHAnsi"/>
        </w:rPr>
        <w:t xml:space="preserve">. Change(s) to the plan </w:t>
      </w:r>
      <w:r w:rsidRPr="00A572D9">
        <w:rPr>
          <w:rFonts w:cstheme="minorHAnsi"/>
        </w:rPr>
        <w:t xml:space="preserve">result from annual Hazard Vulnerability Assessments, resources and gap analysis, Coalition Assessment Tool (CAT) progress reports as well as the identification of deficiencies during planned exercises as a part of the </w:t>
      </w:r>
      <w:proofErr w:type="gramStart"/>
      <w:r w:rsidRPr="00A572D9">
        <w:rPr>
          <w:rFonts w:cstheme="minorHAnsi"/>
        </w:rPr>
        <w:t>After Action</w:t>
      </w:r>
      <w:proofErr w:type="gramEnd"/>
      <w:r w:rsidRPr="00A572D9">
        <w:rPr>
          <w:rFonts w:cstheme="minorHAnsi"/>
        </w:rPr>
        <w:t xml:space="preserve"> Report process or actual plan activation and are documented in the Record of Changes</w:t>
      </w:r>
      <w:r w:rsidR="00160AA1">
        <w:rPr>
          <w:rFonts w:cstheme="minorHAnsi"/>
        </w:rPr>
        <w:t xml:space="preserve"> in </w:t>
      </w:r>
      <w:r w:rsidR="000906B3">
        <w:rPr>
          <w:rFonts w:cstheme="minorHAnsi"/>
        </w:rPr>
        <w:t>each p</w:t>
      </w:r>
      <w:r w:rsidR="00160AA1">
        <w:rPr>
          <w:rFonts w:cstheme="minorHAnsi"/>
        </w:rPr>
        <w:t>lan</w:t>
      </w:r>
      <w:r w:rsidRPr="00A572D9">
        <w:rPr>
          <w:rFonts w:cstheme="minorHAnsi"/>
        </w:rPr>
        <w:t>.  The revie</w:t>
      </w:r>
      <w:r w:rsidR="00160AA1">
        <w:rPr>
          <w:rFonts w:cstheme="minorHAnsi"/>
        </w:rPr>
        <w:t xml:space="preserve">w process is designed to </w:t>
      </w:r>
      <w:r w:rsidRPr="00A572D9">
        <w:rPr>
          <w:rFonts w:cstheme="minorHAnsi"/>
        </w:rPr>
        <w:t xml:space="preserve">determine the ability of Jefferson County to implement plans in response to a public health emergency affecting the </w:t>
      </w:r>
      <w:r w:rsidRPr="00A572D9">
        <w:rPr>
          <w:rFonts w:cstheme="minorHAnsi"/>
        </w:rPr>
        <w:lastRenderedPageBreak/>
        <w:t xml:space="preserve">healthcare system as a whole.  Development and maintenance of the HCC </w:t>
      </w:r>
      <w:r w:rsidR="000906B3">
        <w:rPr>
          <w:rFonts w:cstheme="minorHAnsi"/>
        </w:rPr>
        <w:t>Response Plan</w:t>
      </w:r>
      <w:r w:rsidRPr="00A572D9">
        <w:rPr>
          <w:rFonts w:cstheme="minorHAnsi"/>
        </w:rPr>
        <w:t xml:space="preserve"> represent</w:t>
      </w:r>
      <w:r w:rsidR="003D15E2">
        <w:rPr>
          <w:rFonts w:cstheme="minorHAnsi"/>
        </w:rPr>
        <w:t>s</w:t>
      </w:r>
      <w:r w:rsidRPr="00A572D9">
        <w:rPr>
          <w:rFonts w:cstheme="minorHAnsi"/>
        </w:rPr>
        <w:t xml:space="preserve"> an ongoing commitment to the regional coordination that will be necessary in response to a major medical event in Jefferson County.  </w:t>
      </w:r>
    </w:p>
    <w:p w14:paraId="14B81A67" w14:textId="77777777" w:rsidR="008D07DC" w:rsidRPr="008D07DC" w:rsidRDefault="008D07DC" w:rsidP="00A47827">
      <w:pPr>
        <w:jc w:val="both"/>
        <w:rPr>
          <w:rFonts w:cstheme="minorHAnsi"/>
        </w:rPr>
      </w:pPr>
      <w:r w:rsidRPr="008D07DC">
        <w:rPr>
          <w:rFonts w:cstheme="minorHAnsi"/>
        </w:rPr>
        <w:t>2. Concept of Operations</w:t>
      </w:r>
    </w:p>
    <w:p w14:paraId="75D992F1" w14:textId="77777777" w:rsidR="008D07DC" w:rsidRDefault="008D07DC" w:rsidP="00A47827">
      <w:pPr>
        <w:jc w:val="both"/>
        <w:rPr>
          <w:rFonts w:cstheme="minorHAnsi"/>
        </w:rPr>
      </w:pPr>
      <w:r w:rsidRPr="008D07DC">
        <w:rPr>
          <w:rFonts w:cstheme="minorHAnsi"/>
        </w:rPr>
        <w:t>2.</w:t>
      </w:r>
      <w:r w:rsidR="00754187">
        <w:rPr>
          <w:rFonts w:cstheme="minorHAnsi"/>
        </w:rPr>
        <w:t>1</w:t>
      </w:r>
      <w:r w:rsidRPr="008D07DC">
        <w:rPr>
          <w:rFonts w:cstheme="minorHAnsi"/>
        </w:rPr>
        <w:t xml:space="preserve"> Role of the Coalition in Events</w:t>
      </w:r>
    </w:p>
    <w:p w14:paraId="36E72A3A" w14:textId="3C4EA283" w:rsidR="00E721CA" w:rsidRDefault="00E721CA" w:rsidP="00A47827">
      <w:pPr>
        <w:jc w:val="both"/>
        <w:rPr>
          <w:rFonts w:cstheme="minorHAnsi"/>
        </w:rPr>
      </w:pPr>
      <w:r w:rsidRPr="00E721CA">
        <w:rPr>
          <w:rFonts w:cstheme="minorHAnsi"/>
        </w:rPr>
        <w:t>The primary role of the Jefferson County HCC is to assist with coordination of emergency activities in response to a public health emergency</w:t>
      </w:r>
      <w:r w:rsidR="002A5C51">
        <w:rPr>
          <w:rFonts w:cstheme="minorHAnsi"/>
        </w:rPr>
        <w:t>, medical surge</w:t>
      </w:r>
      <w:r w:rsidRPr="00E721CA">
        <w:rPr>
          <w:rFonts w:cstheme="minorHAnsi"/>
        </w:rPr>
        <w:t xml:space="preserve"> or mass casualty event with the potential to impact the healthcare system as whole within Jefferson County. The HCC will </w:t>
      </w:r>
      <w:r w:rsidR="003D15E2">
        <w:rPr>
          <w:rFonts w:cstheme="minorHAnsi"/>
        </w:rPr>
        <w:t xml:space="preserve">maintain situational awareness, </w:t>
      </w:r>
      <w:r w:rsidRPr="00E721CA">
        <w:rPr>
          <w:rFonts w:cstheme="minorHAnsi"/>
        </w:rPr>
        <w:t>coordinate response strategies, track member resource availability and needs, and clearly communicate this information to all HCC members, other stakeholders, and the ESF-8 lead agency, the Jefferson County Department of Health. The HCC, in collaboration with its members, will provide coordinated, accurate, and timely information to health care providers and the public in order to ensure a successful emergency response.</w:t>
      </w:r>
    </w:p>
    <w:p w14:paraId="5D4BC484" w14:textId="77777777" w:rsidR="00E721CA" w:rsidRDefault="00E721CA" w:rsidP="002D437E">
      <w:pPr>
        <w:spacing w:after="0" w:line="240" w:lineRule="auto"/>
        <w:ind w:left="720" w:hanging="720"/>
        <w:jc w:val="both"/>
        <w:rPr>
          <w:rFonts w:cstheme="minorHAnsi"/>
        </w:rPr>
      </w:pPr>
      <w:r>
        <w:rPr>
          <w:rFonts w:cstheme="minorHAnsi"/>
        </w:rPr>
        <w:t xml:space="preserve">The role of the HCC Leadership Team during a response includes, but is not limited to the following: </w:t>
      </w:r>
    </w:p>
    <w:p w14:paraId="3EBEE6CD" w14:textId="77777777" w:rsidR="00E721CA" w:rsidRDefault="00E721CA" w:rsidP="002D437E">
      <w:pPr>
        <w:spacing w:after="0" w:line="240" w:lineRule="auto"/>
        <w:ind w:left="720" w:hanging="720"/>
        <w:jc w:val="both"/>
        <w:rPr>
          <w:rFonts w:cstheme="minorHAnsi"/>
        </w:rPr>
      </w:pPr>
    </w:p>
    <w:p w14:paraId="3CA92110" w14:textId="77777777" w:rsidR="00160AA1" w:rsidRPr="00160AA1" w:rsidRDefault="00160AA1" w:rsidP="002D437E">
      <w:pPr>
        <w:spacing w:after="0" w:line="240" w:lineRule="auto"/>
        <w:ind w:left="720" w:hanging="720"/>
        <w:jc w:val="both"/>
        <w:rPr>
          <w:rFonts w:cstheme="minorHAnsi"/>
        </w:rPr>
      </w:pPr>
      <w:r w:rsidRPr="00160AA1">
        <w:rPr>
          <w:rFonts w:cstheme="minorHAnsi"/>
        </w:rPr>
        <w:t>1.</w:t>
      </w:r>
      <w:r w:rsidRPr="00160AA1">
        <w:rPr>
          <w:rFonts w:cstheme="minorHAnsi"/>
        </w:rPr>
        <w:tab/>
        <w:t xml:space="preserve">Establish as a mechanism for collecting and </w:t>
      </w:r>
      <w:r w:rsidRPr="00A76AC4">
        <w:rPr>
          <w:rFonts w:cstheme="minorHAnsi"/>
        </w:rPr>
        <w:t xml:space="preserve">disseminating </w:t>
      </w:r>
      <w:r w:rsidR="00FF2728" w:rsidRPr="00A76AC4">
        <w:rPr>
          <w:rFonts w:cstheme="minorHAnsi"/>
        </w:rPr>
        <w:t xml:space="preserve">essential elements of </w:t>
      </w:r>
      <w:r w:rsidRPr="00A76AC4">
        <w:rPr>
          <w:rFonts w:cstheme="minorHAnsi"/>
        </w:rPr>
        <w:t xml:space="preserve">information </w:t>
      </w:r>
      <w:r w:rsidR="00FF2728" w:rsidRPr="00A76AC4">
        <w:rPr>
          <w:rFonts w:cstheme="minorHAnsi"/>
        </w:rPr>
        <w:t xml:space="preserve">(EEI) </w:t>
      </w:r>
      <w:r w:rsidRPr="00160AA1">
        <w:rPr>
          <w:rFonts w:cstheme="minorHAnsi"/>
        </w:rPr>
        <w:t>regarding the</w:t>
      </w:r>
      <w:r w:rsidR="002D437E">
        <w:rPr>
          <w:rFonts w:cstheme="minorHAnsi"/>
        </w:rPr>
        <w:t xml:space="preserve"> </w:t>
      </w:r>
      <w:r w:rsidRPr="00160AA1">
        <w:rPr>
          <w:rFonts w:cstheme="minorHAnsi"/>
        </w:rPr>
        <w:t>requirements for and availability of resources including, but not limited to the following:</w:t>
      </w:r>
    </w:p>
    <w:p w14:paraId="3F662D71" w14:textId="77777777" w:rsidR="00160AA1" w:rsidRPr="00160AA1" w:rsidRDefault="00160AA1" w:rsidP="002D437E">
      <w:pPr>
        <w:spacing w:after="0" w:line="240" w:lineRule="auto"/>
        <w:ind w:firstLine="720"/>
        <w:jc w:val="both"/>
        <w:rPr>
          <w:rFonts w:cstheme="minorHAnsi"/>
        </w:rPr>
      </w:pPr>
      <w:r w:rsidRPr="00160AA1">
        <w:rPr>
          <w:rFonts w:cstheme="minorHAnsi"/>
        </w:rPr>
        <w:t>•</w:t>
      </w:r>
      <w:r w:rsidRPr="00160AA1">
        <w:rPr>
          <w:rFonts w:cstheme="minorHAnsi"/>
        </w:rPr>
        <w:tab/>
        <w:t>Equipment</w:t>
      </w:r>
    </w:p>
    <w:p w14:paraId="4DEA1E98" w14:textId="77777777" w:rsidR="00160AA1" w:rsidRPr="00160AA1" w:rsidRDefault="00160AA1" w:rsidP="002D437E">
      <w:pPr>
        <w:spacing w:after="0" w:line="240" w:lineRule="auto"/>
        <w:ind w:firstLine="720"/>
        <w:jc w:val="both"/>
        <w:rPr>
          <w:rFonts w:cstheme="minorHAnsi"/>
        </w:rPr>
      </w:pPr>
      <w:r w:rsidRPr="00160AA1">
        <w:rPr>
          <w:rFonts w:cstheme="minorHAnsi"/>
        </w:rPr>
        <w:t>•</w:t>
      </w:r>
      <w:r w:rsidRPr="00160AA1">
        <w:rPr>
          <w:rFonts w:cstheme="minorHAnsi"/>
        </w:rPr>
        <w:tab/>
        <w:t>Supplies</w:t>
      </w:r>
    </w:p>
    <w:p w14:paraId="29A47F31" w14:textId="77777777" w:rsidR="00160AA1" w:rsidRPr="00160AA1" w:rsidRDefault="00160AA1" w:rsidP="002D437E">
      <w:pPr>
        <w:spacing w:after="0" w:line="240" w:lineRule="auto"/>
        <w:ind w:firstLine="720"/>
        <w:jc w:val="both"/>
        <w:rPr>
          <w:rFonts w:cstheme="minorHAnsi"/>
        </w:rPr>
      </w:pPr>
      <w:r w:rsidRPr="00160AA1">
        <w:rPr>
          <w:rFonts w:cstheme="minorHAnsi"/>
        </w:rPr>
        <w:t>•</w:t>
      </w:r>
      <w:r w:rsidRPr="00160AA1">
        <w:rPr>
          <w:rFonts w:cstheme="minorHAnsi"/>
        </w:rPr>
        <w:tab/>
        <w:t>Bed capacities</w:t>
      </w:r>
    </w:p>
    <w:p w14:paraId="26B049B4" w14:textId="77777777" w:rsidR="00160AA1" w:rsidRPr="00160AA1" w:rsidRDefault="00160AA1" w:rsidP="002D437E">
      <w:pPr>
        <w:spacing w:after="0" w:line="240" w:lineRule="auto"/>
        <w:ind w:firstLine="720"/>
        <w:jc w:val="both"/>
        <w:rPr>
          <w:rFonts w:cstheme="minorHAnsi"/>
        </w:rPr>
      </w:pPr>
      <w:r w:rsidRPr="00160AA1">
        <w:rPr>
          <w:rFonts w:cstheme="minorHAnsi"/>
        </w:rPr>
        <w:t>•</w:t>
      </w:r>
      <w:r w:rsidRPr="00160AA1">
        <w:rPr>
          <w:rFonts w:cstheme="minorHAnsi"/>
        </w:rPr>
        <w:tab/>
        <w:t>Personnel</w:t>
      </w:r>
    </w:p>
    <w:p w14:paraId="54083C21" w14:textId="77777777" w:rsidR="00160AA1" w:rsidRPr="00160AA1" w:rsidRDefault="00160AA1" w:rsidP="002D437E">
      <w:pPr>
        <w:spacing w:after="0" w:line="240" w:lineRule="auto"/>
        <w:ind w:firstLine="720"/>
        <w:jc w:val="both"/>
        <w:rPr>
          <w:rFonts w:cstheme="minorHAnsi"/>
        </w:rPr>
      </w:pPr>
      <w:r w:rsidRPr="00160AA1">
        <w:rPr>
          <w:rFonts w:cstheme="minorHAnsi"/>
        </w:rPr>
        <w:t>•</w:t>
      </w:r>
      <w:r w:rsidRPr="00160AA1">
        <w:rPr>
          <w:rFonts w:cstheme="minorHAnsi"/>
        </w:rPr>
        <w:tab/>
        <w:t>Special treatment capabilities</w:t>
      </w:r>
    </w:p>
    <w:p w14:paraId="5AF7B19A" w14:textId="77777777" w:rsidR="00160AA1" w:rsidRPr="00160AA1" w:rsidRDefault="00160AA1" w:rsidP="002D437E">
      <w:pPr>
        <w:spacing w:after="0" w:line="240" w:lineRule="auto"/>
        <w:ind w:left="1440" w:hanging="720"/>
        <w:jc w:val="both"/>
        <w:rPr>
          <w:rFonts w:cstheme="minorHAnsi"/>
        </w:rPr>
      </w:pPr>
      <w:r w:rsidRPr="00160AA1">
        <w:rPr>
          <w:rFonts w:cstheme="minorHAnsi"/>
        </w:rPr>
        <w:t>•</w:t>
      </w:r>
      <w:r w:rsidRPr="00160AA1">
        <w:rPr>
          <w:rFonts w:cstheme="minorHAnsi"/>
        </w:rPr>
        <w:tab/>
        <w:t>Pharmaceuticals and related supplies (including Medical Countermeasure and CHEMPACK assets)</w:t>
      </w:r>
    </w:p>
    <w:p w14:paraId="6B654532" w14:textId="77777777" w:rsidR="00160AA1" w:rsidRPr="00160AA1" w:rsidRDefault="00160AA1" w:rsidP="002D437E">
      <w:pPr>
        <w:spacing w:after="0" w:line="240" w:lineRule="auto"/>
        <w:jc w:val="both"/>
        <w:rPr>
          <w:rFonts w:cstheme="minorHAnsi"/>
        </w:rPr>
      </w:pPr>
      <w:r w:rsidRPr="00160AA1">
        <w:rPr>
          <w:rFonts w:cstheme="minorHAnsi"/>
        </w:rPr>
        <w:t>2.</w:t>
      </w:r>
      <w:r w:rsidRPr="00160AA1">
        <w:rPr>
          <w:rFonts w:cstheme="minorHAnsi"/>
        </w:rPr>
        <w:tab/>
        <w:t>Provide situational awareness for all of the coalition members.</w:t>
      </w:r>
    </w:p>
    <w:p w14:paraId="271C90B8" w14:textId="77777777" w:rsidR="00160AA1" w:rsidRPr="00160AA1" w:rsidRDefault="00160AA1" w:rsidP="002D437E">
      <w:pPr>
        <w:spacing w:after="0" w:line="240" w:lineRule="auto"/>
        <w:ind w:left="720" w:hanging="720"/>
        <w:jc w:val="both"/>
        <w:rPr>
          <w:rFonts w:cstheme="minorHAnsi"/>
        </w:rPr>
      </w:pPr>
      <w:r w:rsidRPr="00160AA1">
        <w:rPr>
          <w:rFonts w:cstheme="minorHAnsi"/>
        </w:rPr>
        <w:t>3.</w:t>
      </w:r>
      <w:r w:rsidRPr="00160AA1">
        <w:rPr>
          <w:rFonts w:cstheme="minorHAnsi"/>
        </w:rPr>
        <w:tab/>
        <w:t xml:space="preserve">Facilitate the sharing of resources and personnel among coalition members. Note: Sharing of resources is not limited to major disasters or emergencies that affect the healthcare system as a whole. Incidents affecting only one facility/organization will be coordinated in a similar manner. </w:t>
      </w:r>
    </w:p>
    <w:p w14:paraId="0DE89892" w14:textId="77777777" w:rsidR="00160AA1" w:rsidRPr="00160AA1" w:rsidRDefault="00160AA1" w:rsidP="002D437E">
      <w:pPr>
        <w:spacing w:after="0" w:line="240" w:lineRule="auto"/>
        <w:ind w:left="720" w:hanging="720"/>
        <w:jc w:val="both"/>
        <w:rPr>
          <w:rFonts w:cstheme="minorHAnsi"/>
        </w:rPr>
      </w:pPr>
      <w:r w:rsidRPr="00160AA1">
        <w:rPr>
          <w:rFonts w:cstheme="minorHAnsi"/>
        </w:rPr>
        <w:t>4.</w:t>
      </w:r>
      <w:r w:rsidRPr="00160AA1">
        <w:rPr>
          <w:rFonts w:cstheme="minorHAnsi"/>
        </w:rPr>
        <w:tab/>
        <w:t>Ensure efficient utilization of local health resources so they will not be overwhelmed during initial disaster relief when emergency medical care and first aid are needed for casualties.</w:t>
      </w:r>
    </w:p>
    <w:p w14:paraId="2F31D595" w14:textId="77777777" w:rsidR="00160AA1" w:rsidRPr="00160AA1" w:rsidRDefault="00160AA1" w:rsidP="002D437E">
      <w:pPr>
        <w:spacing w:after="0" w:line="240" w:lineRule="auto"/>
        <w:ind w:left="720" w:hanging="720"/>
        <w:jc w:val="both"/>
        <w:rPr>
          <w:rFonts w:cstheme="minorHAnsi"/>
        </w:rPr>
      </w:pPr>
      <w:r w:rsidRPr="00160AA1">
        <w:rPr>
          <w:rFonts w:cstheme="minorHAnsi"/>
        </w:rPr>
        <w:t>5.</w:t>
      </w:r>
      <w:r w:rsidRPr="00160AA1">
        <w:rPr>
          <w:rFonts w:cstheme="minorHAnsi"/>
        </w:rPr>
        <w:tab/>
        <w:t>Ensure a unified and coordinated incident management approach among the responding coalition members.</w:t>
      </w:r>
    </w:p>
    <w:p w14:paraId="30599284" w14:textId="342E2C63" w:rsidR="002A5C51" w:rsidRDefault="00160AA1" w:rsidP="002D437E">
      <w:pPr>
        <w:spacing w:after="0" w:line="240" w:lineRule="auto"/>
        <w:jc w:val="both"/>
        <w:rPr>
          <w:rFonts w:cstheme="minorHAnsi"/>
        </w:rPr>
      </w:pPr>
      <w:r w:rsidRPr="00160AA1">
        <w:rPr>
          <w:rFonts w:cstheme="minorHAnsi"/>
        </w:rPr>
        <w:t>6.</w:t>
      </w:r>
      <w:r w:rsidRPr="00160AA1">
        <w:rPr>
          <w:rFonts w:cstheme="minorHAnsi"/>
        </w:rPr>
        <w:tab/>
        <w:t>Provide a structure for hospitals to communicate and coordinate among themselves.</w:t>
      </w:r>
    </w:p>
    <w:p w14:paraId="2ADFE363" w14:textId="77777777" w:rsidR="00E341ED" w:rsidRDefault="002A5C51" w:rsidP="00050E70">
      <w:pPr>
        <w:spacing w:after="0" w:line="240" w:lineRule="auto"/>
        <w:ind w:left="720" w:hanging="720"/>
        <w:jc w:val="both"/>
        <w:rPr>
          <w:rFonts w:cstheme="minorHAnsi"/>
        </w:rPr>
      </w:pPr>
      <w:r>
        <w:rPr>
          <w:rFonts w:cstheme="minorHAnsi"/>
        </w:rPr>
        <w:t>7.</w:t>
      </w:r>
      <w:r>
        <w:rPr>
          <w:rFonts w:cstheme="minorHAnsi"/>
        </w:rPr>
        <w:tab/>
        <w:t>During a declared Mass Casualty Incident or Medical Surge Event, determine the Level of Activation</w:t>
      </w:r>
      <w:r w:rsidR="00F00259">
        <w:rPr>
          <w:rFonts w:cstheme="minorHAnsi"/>
        </w:rPr>
        <w:t xml:space="preserve"> potentially needed to respond effectively and efficiently</w:t>
      </w:r>
      <w:r>
        <w:rPr>
          <w:rFonts w:cstheme="minorHAnsi"/>
        </w:rPr>
        <w:t xml:space="preserve"> (see diagram 1)</w:t>
      </w:r>
    </w:p>
    <w:p w14:paraId="71AFA148" w14:textId="3E284B5C" w:rsidR="00160AA1" w:rsidRPr="00160AA1" w:rsidRDefault="002A5C51" w:rsidP="002D437E">
      <w:pPr>
        <w:spacing w:after="0" w:line="240" w:lineRule="auto"/>
        <w:jc w:val="both"/>
        <w:rPr>
          <w:rFonts w:cstheme="minorHAnsi"/>
        </w:rPr>
      </w:pPr>
      <w:r>
        <w:rPr>
          <w:rFonts w:cstheme="minorHAnsi"/>
        </w:rPr>
        <w:t>8</w:t>
      </w:r>
      <w:r w:rsidR="00160AA1" w:rsidRPr="00160AA1">
        <w:rPr>
          <w:rFonts w:cstheme="minorHAnsi"/>
        </w:rPr>
        <w:t>.</w:t>
      </w:r>
      <w:r w:rsidR="00160AA1" w:rsidRPr="00160AA1">
        <w:rPr>
          <w:rFonts w:cstheme="minorHAnsi"/>
        </w:rPr>
        <w:tab/>
        <w:t>Coordinate resources and personnel from coalitions outside the region.</w:t>
      </w:r>
    </w:p>
    <w:p w14:paraId="79CB42B6" w14:textId="500244A3" w:rsidR="00160AA1" w:rsidRPr="00160AA1" w:rsidRDefault="002A5C51" w:rsidP="002D437E">
      <w:pPr>
        <w:spacing w:after="0" w:line="240" w:lineRule="auto"/>
        <w:ind w:left="720" w:hanging="720"/>
        <w:jc w:val="both"/>
        <w:rPr>
          <w:rFonts w:cstheme="minorHAnsi"/>
        </w:rPr>
      </w:pPr>
      <w:r>
        <w:rPr>
          <w:rFonts w:cstheme="minorHAnsi"/>
        </w:rPr>
        <w:t>9</w:t>
      </w:r>
      <w:r w:rsidR="00160AA1" w:rsidRPr="00160AA1">
        <w:rPr>
          <w:rFonts w:cstheme="minorHAnsi"/>
        </w:rPr>
        <w:t>.</w:t>
      </w:r>
      <w:r w:rsidR="00160AA1" w:rsidRPr="00160AA1">
        <w:rPr>
          <w:rFonts w:cstheme="minorHAnsi"/>
        </w:rPr>
        <w:tab/>
        <w:t>Provide a means for centralized coordination with local, state and federal emergency services organizations.</w:t>
      </w:r>
    </w:p>
    <w:p w14:paraId="05CB2E31" w14:textId="02100D1E" w:rsidR="00160AA1" w:rsidRDefault="002A5C51" w:rsidP="002D437E">
      <w:pPr>
        <w:spacing w:after="0" w:line="240" w:lineRule="auto"/>
        <w:ind w:left="720" w:hanging="720"/>
        <w:jc w:val="both"/>
        <w:rPr>
          <w:rFonts w:cstheme="minorHAnsi"/>
        </w:rPr>
      </w:pPr>
      <w:r>
        <w:rPr>
          <w:rFonts w:cstheme="minorHAnsi"/>
        </w:rPr>
        <w:t>10</w:t>
      </w:r>
      <w:r w:rsidR="00160AA1" w:rsidRPr="00160AA1">
        <w:rPr>
          <w:rFonts w:cstheme="minorHAnsi"/>
        </w:rPr>
        <w:t>.</w:t>
      </w:r>
      <w:r w:rsidR="00160AA1" w:rsidRPr="00160AA1">
        <w:rPr>
          <w:rFonts w:cstheme="minorHAnsi"/>
        </w:rPr>
        <w:tab/>
      </w:r>
      <w:r w:rsidR="00FD0342" w:rsidRPr="00A76AC4">
        <w:t xml:space="preserve">Make recommendations to the Jefferson County Health Officer </w:t>
      </w:r>
      <w:r w:rsidR="003B2D0F" w:rsidRPr="00A76AC4">
        <w:t xml:space="preserve">or Designee </w:t>
      </w:r>
      <w:r w:rsidR="00FD0342" w:rsidRPr="00A76AC4">
        <w:t>when resource needs exceed availability, including activation of the Alabama Healthcare Provider Mutual Aid Agreement and the a</w:t>
      </w:r>
      <w:r w:rsidR="00FD0342">
        <w:rPr>
          <w:rFonts w:cstheme="minorHAnsi"/>
        </w:rPr>
        <w:t>doption</w:t>
      </w:r>
      <w:r w:rsidR="00160AA1" w:rsidRPr="00160AA1">
        <w:rPr>
          <w:rFonts w:cstheme="minorHAnsi"/>
        </w:rPr>
        <w:t xml:space="preserve"> Crisis Standards of Care when indicated during a declared public health emergency in accordance with Emergency Support Function</w:t>
      </w:r>
      <w:r w:rsidR="00961B98">
        <w:rPr>
          <w:rFonts w:cstheme="minorHAnsi"/>
        </w:rPr>
        <w:t>-</w:t>
      </w:r>
      <w:r w:rsidR="00160AA1" w:rsidRPr="00160AA1">
        <w:rPr>
          <w:rFonts w:cstheme="minorHAnsi"/>
        </w:rPr>
        <w:t>8 of the Alabama Emergency Operations Plan.</w:t>
      </w:r>
      <w:r w:rsidR="002D437E">
        <w:rPr>
          <w:rFonts w:cstheme="minorHAnsi"/>
        </w:rPr>
        <w:t xml:space="preserve">  </w:t>
      </w:r>
    </w:p>
    <w:p w14:paraId="5EB7BAD5" w14:textId="20D6B472" w:rsidR="00754187" w:rsidRDefault="00754187" w:rsidP="002D437E">
      <w:pPr>
        <w:spacing w:after="0" w:line="240" w:lineRule="auto"/>
        <w:ind w:left="720" w:hanging="720"/>
        <w:jc w:val="both"/>
        <w:rPr>
          <w:rFonts w:cstheme="minorHAnsi"/>
        </w:rPr>
      </w:pPr>
    </w:p>
    <w:p w14:paraId="67D544F1" w14:textId="5DAD4C89" w:rsidR="002A5C51" w:rsidRDefault="002A5C51" w:rsidP="002D437E">
      <w:pPr>
        <w:spacing w:after="0" w:line="240" w:lineRule="auto"/>
        <w:ind w:left="720" w:hanging="720"/>
        <w:jc w:val="both"/>
        <w:rPr>
          <w:rFonts w:cstheme="minorHAnsi"/>
        </w:rPr>
      </w:pPr>
    </w:p>
    <w:p w14:paraId="5C5DFFB5" w14:textId="7C10A49A" w:rsidR="002A5C51" w:rsidRDefault="002A5C51" w:rsidP="002D437E">
      <w:pPr>
        <w:spacing w:after="0" w:line="240" w:lineRule="auto"/>
        <w:ind w:left="720" w:hanging="720"/>
        <w:jc w:val="both"/>
        <w:rPr>
          <w:rFonts w:cstheme="minorHAnsi"/>
        </w:rPr>
      </w:pPr>
      <w:r>
        <w:rPr>
          <w:rFonts w:cstheme="minorHAnsi"/>
        </w:rPr>
        <w:t>Diagram 1</w:t>
      </w:r>
      <w:r>
        <w:rPr>
          <w:rFonts w:cstheme="minorHAnsi"/>
        </w:rPr>
        <w:tab/>
        <w:t>Levels of Activation during a Mass Casualty Incident or Medical Surge Event</w:t>
      </w:r>
    </w:p>
    <w:p w14:paraId="5C74B465" w14:textId="31BD87F1" w:rsidR="002A5C51" w:rsidRDefault="002A5C51" w:rsidP="002D437E">
      <w:pPr>
        <w:spacing w:after="0" w:line="240" w:lineRule="auto"/>
        <w:ind w:left="720" w:hanging="720"/>
        <w:jc w:val="both"/>
        <w:rPr>
          <w:rFonts w:cstheme="minorHAnsi"/>
        </w:rPr>
      </w:pPr>
    </w:p>
    <w:tbl>
      <w:tblPr>
        <w:tblStyle w:val="TableGrid"/>
        <w:tblW w:w="0" w:type="auto"/>
        <w:tblInd w:w="720" w:type="dxa"/>
        <w:tblLook w:val="04A0" w:firstRow="1" w:lastRow="0" w:firstColumn="1" w:lastColumn="0" w:noHBand="0" w:noVBand="1"/>
      </w:tblPr>
      <w:tblGrid>
        <w:gridCol w:w="985"/>
        <w:gridCol w:w="7645"/>
      </w:tblGrid>
      <w:tr w:rsidR="002A5C51" w14:paraId="717F24F7" w14:textId="77777777" w:rsidTr="00C83EE5">
        <w:tc>
          <w:tcPr>
            <w:tcW w:w="985" w:type="dxa"/>
          </w:tcPr>
          <w:p w14:paraId="41011852" w14:textId="3D8326FF" w:rsidR="002A5C51" w:rsidRDefault="002A5C51" w:rsidP="002D437E">
            <w:pPr>
              <w:jc w:val="both"/>
              <w:rPr>
                <w:rFonts w:cstheme="minorHAnsi"/>
              </w:rPr>
            </w:pPr>
            <w:r>
              <w:rPr>
                <w:rFonts w:cstheme="minorHAnsi"/>
              </w:rPr>
              <w:t>Level I:</w:t>
            </w:r>
          </w:p>
        </w:tc>
        <w:tc>
          <w:tcPr>
            <w:tcW w:w="7645" w:type="dxa"/>
          </w:tcPr>
          <w:p w14:paraId="3F48E837" w14:textId="77777777" w:rsidR="002A5C51" w:rsidRDefault="002A5C51" w:rsidP="002D437E">
            <w:pPr>
              <w:jc w:val="both"/>
              <w:rPr>
                <w:rFonts w:cstheme="minorHAnsi"/>
              </w:rPr>
            </w:pPr>
            <w:r>
              <w:rPr>
                <w:rFonts w:cstheme="minorHAnsi"/>
              </w:rPr>
              <w:t>Normal regional ED bed capacity.</w:t>
            </w:r>
          </w:p>
          <w:p w14:paraId="620EEBF6" w14:textId="5FC3B34D" w:rsidR="002A5C51" w:rsidRDefault="002A5C51" w:rsidP="002D437E">
            <w:pPr>
              <w:jc w:val="both"/>
              <w:rPr>
                <w:rFonts w:cstheme="minorHAnsi"/>
              </w:rPr>
            </w:pPr>
            <w:r>
              <w:rPr>
                <w:rFonts w:cstheme="minorHAnsi"/>
              </w:rPr>
              <w:t>Utilization of all unoccupied staffed beds</w:t>
            </w:r>
          </w:p>
        </w:tc>
      </w:tr>
      <w:tr w:rsidR="002A5C51" w14:paraId="2A6DAA74" w14:textId="77777777" w:rsidTr="00C83EE5">
        <w:tc>
          <w:tcPr>
            <w:tcW w:w="985" w:type="dxa"/>
          </w:tcPr>
          <w:p w14:paraId="35BA0773" w14:textId="4D65DD50" w:rsidR="002A5C51" w:rsidRDefault="002A5C51" w:rsidP="002D437E">
            <w:pPr>
              <w:jc w:val="both"/>
              <w:rPr>
                <w:rFonts w:cstheme="minorHAnsi"/>
              </w:rPr>
            </w:pPr>
            <w:r>
              <w:rPr>
                <w:rFonts w:cstheme="minorHAnsi"/>
              </w:rPr>
              <w:t>Level II:</w:t>
            </w:r>
          </w:p>
        </w:tc>
        <w:tc>
          <w:tcPr>
            <w:tcW w:w="7645" w:type="dxa"/>
          </w:tcPr>
          <w:p w14:paraId="42CA1889" w14:textId="77777777" w:rsidR="002A5C51" w:rsidRDefault="002A5C51" w:rsidP="002D437E">
            <w:pPr>
              <w:jc w:val="both"/>
              <w:rPr>
                <w:rFonts w:cstheme="minorHAnsi"/>
              </w:rPr>
            </w:pPr>
            <w:r>
              <w:rPr>
                <w:rFonts w:cstheme="minorHAnsi"/>
              </w:rPr>
              <w:t>2X regional ED bed capacity.</w:t>
            </w:r>
          </w:p>
          <w:p w14:paraId="3CBC9A06" w14:textId="5BCE4775" w:rsidR="002A5C51" w:rsidRDefault="002A5C51" w:rsidP="002D437E">
            <w:pPr>
              <w:jc w:val="both"/>
              <w:rPr>
                <w:rFonts w:cstheme="minorHAnsi"/>
              </w:rPr>
            </w:pPr>
            <w:r>
              <w:rPr>
                <w:rFonts w:cstheme="minorHAnsi"/>
              </w:rPr>
              <w:t xml:space="preserve">Utilization of ICS and MCI processes to increase throughput and patient placement. </w:t>
            </w:r>
          </w:p>
        </w:tc>
      </w:tr>
      <w:tr w:rsidR="002A5C51" w14:paraId="0668F939" w14:textId="77777777" w:rsidTr="00C83EE5">
        <w:tc>
          <w:tcPr>
            <w:tcW w:w="985" w:type="dxa"/>
          </w:tcPr>
          <w:p w14:paraId="4C30E88D" w14:textId="2869C236" w:rsidR="002A5C51" w:rsidRDefault="002A5C51" w:rsidP="002D437E">
            <w:pPr>
              <w:jc w:val="both"/>
              <w:rPr>
                <w:rFonts w:cstheme="minorHAnsi"/>
              </w:rPr>
            </w:pPr>
            <w:r>
              <w:rPr>
                <w:rFonts w:cstheme="minorHAnsi"/>
              </w:rPr>
              <w:t>Level III:</w:t>
            </w:r>
          </w:p>
        </w:tc>
        <w:tc>
          <w:tcPr>
            <w:tcW w:w="7645" w:type="dxa"/>
          </w:tcPr>
          <w:p w14:paraId="01EBB3E5" w14:textId="77777777" w:rsidR="002A5C51" w:rsidRDefault="002A5C51" w:rsidP="002D437E">
            <w:pPr>
              <w:jc w:val="both"/>
              <w:rPr>
                <w:rFonts w:cstheme="minorHAnsi"/>
              </w:rPr>
            </w:pPr>
            <w:r>
              <w:rPr>
                <w:rFonts w:cstheme="minorHAnsi"/>
              </w:rPr>
              <w:t>3X regional ED bed capacity</w:t>
            </w:r>
          </w:p>
          <w:p w14:paraId="0B563CD9" w14:textId="00BCF0F7" w:rsidR="002A5C51" w:rsidRDefault="002A5C51" w:rsidP="002D437E">
            <w:pPr>
              <w:jc w:val="both"/>
              <w:rPr>
                <w:rFonts w:cstheme="minorHAnsi"/>
              </w:rPr>
            </w:pPr>
            <w:r>
              <w:rPr>
                <w:rFonts w:cstheme="minorHAnsi"/>
              </w:rPr>
              <w:t>Utilization of alternate care sites/supplies in region as necessary.</w:t>
            </w:r>
          </w:p>
        </w:tc>
      </w:tr>
      <w:tr w:rsidR="002A5C51" w14:paraId="5A96AB22" w14:textId="77777777" w:rsidTr="00C83EE5">
        <w:tc>
          <w:tcPr>
            <w:tcW w:w="985" w:type="dxa"/>
          </w:tcPr>
          <w:p w14:paraId="042DAF84" w14:textId="77D21ABF" w:rsidR="002A5C51" w:rsidRDefault="002A5C51" w:rsidP="002D437E">
            <w:pPr>
              <w:jc w:val="both"/>
              <w:rPr>
                <w:rFonts w:cstheme="minorHAnsi"/>
              </w:rPr>
            </w:pPr>
            <w:r>
              <w:rPr>
                <w:rFonts w:cstheme="minorHAnsi"/>
              </w:rPr>
              <w:t>Level IV:</w:t>
            </w:r>
          </w:p>
        </w:tc>
        <w:tc>
          <w:tcPr>
            <w:tcW w:w="7645" w:type="dxa"/>
          </w:tcPr>
          <w:p w14:paraId="7DC812D0" w14:textId="77777777" w:rsidR="002A5C51" w:rsidRDefault="002A5C51" w:rsidP="002D437E">
            <w:pPr>
              <w:jc w:val="both"/>
              <w:rPr>
                <w:rFonts w:cstheme="minorHAnsi"/>
              </w:rPr>
            </w:pPr>
            <w:r>
              <w:rPr>
                <w:rFonts w:cstheme="minorHAnsi"/>
              </w:rPr>
              <w:t>4X regional ED bed capacity</w:t>
            </w:r>
          </w:p>
          <w:p w14:paraId="67B30A15" w14:textId="175C76CA" w:rsidR="002A5C51" w:rsidRDefault="002A5C51" w:rsidP="002D437E">
            <w:pPr>
              <w:jc w:val="both"/>
              <w:rPr>
                <w:rFonts w:cstheme="minorHAnsi"/>
              </w:rPr>
            </w:pPr>
            <w:r>
              <w:rPr>
                <w:rFonts w:cstheme="minorHAnsi"/>
              </w:rPr>
              <w:t>Utilization of alternate care sites, alternate care facilities and/or activation of mobile capabilities in region and state</w:t>
            </w:r>
          </w:p>
        </w:tc>
      </w:tr>
      <w:tr w:rsidR="002A5C51" w14:paraId="28A08D1A" w14:textId="77777777" w:rsidTr="00C83EE5">
        <w:tc>
          <w:tcPr>
            <w:tcW w:w="985" w:type="dxa"/>
          </w:tcPr>
          <w:p w14:paraId="61301995" w14:textId="20186C78" w:rsidR="002A5C51" w:rsidRDefault="002A5C51" w:rsidP="002D437E">
            <w:pPr>
              <w:jc w:val="both"/>
              <w:rPr>
                <w:rFonts w:cstheme="minorHAnsi"/>
              </w:rPr>
            </w:pPr>
            <w:r>
              <w:rPr>
                <w:rFonts w:cstheme="minorHAnsi"/>
              </w:rPr>
              <w:t>Level V:</w:t>
            </w:r>
          </w:p>
        </w:tc>
        <w:tc>
          <w:tcPr>
            <w:tcW w:w="7645" w:type="dxa"/>
          </w:tcPr>
          <w:p w14:paraId="164EF03B" w14:textId="77777777" w:rsidR="002A5C51" w:rsidRDefault="002A5C51" w:rsidP="002D437E">
            <w:pPr>
              <w:jc w:val="both"/>
              <w:rPr>
                <w:rFonts w:cstheme="minorHAnsi"/>
              </w:rPr>
            </w:pPr>
            <w:r>
              <w:rPr>
                <w:rFonts w:cstheme="minorHAnsi"/>
              </w:rPr>
              <w:t>5X regional ED bed capacity</w:t>
            </w:r>
          </w:p>
          <w:p w14:paraId="0D5247FE" w14:textId="332AF23E" w:rsidR="002A5C51" w:rsidRDefault="002A5C51" w:rsidP="002A5C51">
            <w:pPr>
              <w:jc w:val="both"/>
              <w:rPr>
                <w:rFonts w:cstheme="minorHAnsi"/>
              </w:rPr>
            </w:pPr>
            <w:r>
              <w:rPr>
                <w:rFonts w:cstheme="minorHAnsi"/>
              </w:rPr>
              <w:t xml:space="preserve">Exceeds regional capability. Mobilization of patients out of the region or state. </w:t>
            </w:r>
          </w:p>
        </w:tc>
      </w:tr>
    </w:tbl>
    <w:p w14:paraId="4F14ECA9" w14:textId="77777777" w:rsidR="002A5C51" w:rsidRDefault="002A5C51" w:rsidP="002D437E">
      <w:pPr>
        <w:spacing w:after="0" w:line="240" w:lineRule="auto"/>
        <w:ind w:left="720" w:hanging="720"/>
        <w:jc w:val="both"/>
        <w:rPr>
          <w:rFonts w:cstheme="minorHAnsi"/>
        </w:rPr>
      </w:pPr>
    </w:p>
    <w:p w14:paraId="49875D96" w14:textId="77777777" w:rsidR="002D437E" w:rsidRPr="008D07DC" w:rsidRDefault="002D437E" w:rsidP="002D437E">
      <w:pPr>
        <w:spacing w:after="0" w:line="240" w:lineRule="auto"/>
        <w:ind w:left="720" w:hanging="720"/>
        <w:jc w:val="both"/>
        <w:rPr>
          <w:rFonts w:cstheme="minorHAnsi"/>
        </w:rPr>
      </w:pPr>
    </w:p>
    <w:p w14:paraId="691E2605" w14:textId="77777777" w:rsidR="008D07DC" w:rsidRDefault="00754187" w:rsidP="00A47827">
      <w:pPr>
        <w:jc w:val="both"/>
        <w:rPr>
          <w:rFonts w:cstheme="minorHAnsi"/>
        </w:rPr>
      </w:pPr>
      <w:r>
        <w:rPr>
          <w:rFonts w:cstheme="minorHAnsi"/>
        </w:rPr>
        <w:t>2.1</w:t>
      </w:r>
      <w:r w:rsidR="008D07DC" w:rsidRPr="008D07DC">
        <w:rPr>
          <w:rFonts w:cstheme="minorHAnsi"/>
        </w:rPr>
        <w:t>.1 Member Roles and Responsibilities</w:t>
      </w:r>
    </w:p>
    <w:p w14:paraId="44A5888D" w14:textId="5432C76B" w:rsidR="00E25FBA" w:rsidRPr="00A92086" w:rsidRDefault="00E25FBA" w:rsidP="00A92086">
      <w:pPr>
        <w:spacing w:after="0" w:line="240" w:lineRule="auto"/>
        <w:ind w:left="360"/>
        <w:rPr>
          <w:rFonts w:eastAsia="Times" w:cstheme="minorHAnsi"/>
          <w:szCs w:val="20"/>
        </w:rPr>
      </w:pPr>
      <w:r>
        <w:rPr>
          <w:rFonts w:eastAsia="Times" w:cstheme="minorHAnsi"/>
          <w:szCs w:val="20"/>
        </w:rPr>
        <w:t xml:space="preserve">The HCC consists of diverse membership to ensure a successful whole community response. Members include Hospitals, EMS Providers, Emergency Management, Public Health, Behavioral Health, Dialysis Centers, Federal Facilities, Home Health and Hospice Providers, Skilled Nursing and Long-term Care Facilities, Jurisdictional Partners, Utilities, Schools and Universities and non-governmental </w:t>
      </w:r>
      <w:r w:rsidR="00842348">
        <w:rPr>
          <w:rFonts w:eastAsia="Times" w:cstheme="minorHAnsi"/>
          <w:szCs w:val="20"/>
        </w:rPr>
        <w:t xml:space="preserve">volunteer </w:t>
      </w:r>
      <w:r>
        <w:rPr>
          <w:rFonts w:eastAsia="Times" w:cstheme="minorHAnsi"/>
          <w:szCs w:val="20"/>
        </w:rPr>
        <w:t xml:space="preserve">organizations. </w:t>
      </w:r>
      <w:r w:rsidR="00A92086" w:rsidRPr="00A92086">
        <w:rPr>
          <w:rFonts w:eastAsia="Times" w:cstheme="minorHAnsi"/>
          <w:szCs w:val="20"/>
        </w:rPr>
        <w:t xml:space="preserve">Membership is recognized by </w:t>
      </w:r>
      <w:r w:rsidR="00087074">
        <w:rPr>
          <w:rFonts w:eastAsia="Times" w:cstheme="minorHAnsi"/>
          <w:szCs w:val="20"/>
        </w:rPr>
        <w:t xml:space="preserve">online </w:t>
      </w:r>
      <w:r w:rsidR="00A92086" w:rsidRPr="00A92086">
        <w:rPr>
          <w:rFonts w:eastAsia="Times" w:cstheme="minorHAnsi"/>
          <w:szCs w:val="20"/>
        </w:rPr>
        <w:t>completion of the Alabama Department of Public Health’s HCC Participation Response Form.</w:t>
      </w:r>
    </w:p>
    <w:p w14:paraId="1D7450EE" w14:textId="77777777" w:rsidR="00E25FBA" w:rsidRDefault="00E25FBA" w:rsidP="00E25FBA">
      <w:pPr>
        <w:spacing w:after="0" w:line="240" w:lineRule="auto"/>
        <w:ind w:left="360"/>
        <w:rPr>
          <w:rFonts w:eastAsia="Times" w:cstheme="minorHAnsi"/>
          <w:szCs w:val="20"/>
        </w:rPr>
      </w:pPr>
    </w:p>
    <w:p w14:paraId="592363AB" w14:textId="77777777" w:rsidR="00E341ED" w:rsidRDefault="00E25FBA" w:rsidP="00E25FBA">
      <w:pPr>
        <w:spacing w:after="0" w:line="240" w:lineRule="auto"/>
        <w:ind w:left="360"/>
        <w:rPr>
          <w:rFonts w:eastAsia="Times" w:cstheme="minorHAnsi"/>
          <w:szCs w:val="20"/>
        </w:rPr>
      </w:pPr>
      <w:r w:rsidRPr="00E25FBA">
        <w:rPr>
          <w:rFonts w:eastAsia="Times" w:cstheme="minorHAnsi"/>
          <w:szCs w:val="20"/>
        </w:rPr>
        <w:t xml:space="preserve">The </w:t>
      </w:r>
      <w:r w:rsidR="0031448A">
        <w:rPr>
          <w:rFonts w:eastAsia="Times" w:cstheme="minorHAnsi"/>
          <w:szCs w:val="20"/>
        </w:rPr>
        <w:t>HCC Leadership Team</w:t>
      </w:r>
      <w:r w:rsidRPr="00E25FBA">
        <w:rPr>
          <w:rFonts w:eastAsia="Times" w:cstheme="minorHAnsi"/>
          <w:szCs w:val="20"/>
        </w:rPr>
        <w:t xml:space="preserve"> consists of </w:t>
      </w:r>
      <w:r w:rsidR="005B217F">
        <w:rPr>
          <w:rFonts w:eastAsia="Times" w:cstheme="minorHAnsi"/>
          <w:szCs w:val="20"/>
        </w:rPr>
        <w:t>m</w:t>
      </w:r>
      <w:r w:rsidRPr="00E25FBA">
        <w:rPr>
          <w:rFonts w:eastAsia="Times" w:cstheme="minorHAnsi"/>
          <w:szCs w:val="20"/>
        </w:rPr>
        <w:t xml:space="preserve">embers (or their designees) with the authority to commit resources and make decisions on behalf of their facilities.  </w:t>
      </w:r>
      <w:r>
        <w:rPr>
          <w:rFonts w:eastAsia="Times" w:cstheme="minorHAnsi"/>
          <w:szCs w:val="20"/>
        </w:rPr>
        <w:t>Core Members are p</w:t>
      </w:r>
      <w:r w:rsidRPr="00E25FBA">
        <w:rPr>
          <w:rFonts w:eastAsia="Times" w:cstheme="minorHAnsi"/>
          <w:szCs w:val="20"/>
        </w:rPr>
        <w:t>ermanent representatives</w:t>
      </w:r>
      <w:r>
        <w:rPr>
          <w:rFonts w:eastAsia="Times" w:cstheme="minorHAnsi"/>
          <w:szCs w:val="20"/>
        </w:rPr>
        <w:t xml:space="preserve"> on the </w:t>
      </w:r>
      <w:r w:rsidR="0031448A">
        <w:rPr>
          <w:rFonts w:eastAsia="Times" w:cstheme="minorHAnsi"/>
          <w:szCs w:val="20"/>
        </w:rPr>
        <w:t xml:space="preserve">HCC </w:t>
      </w:r>
      <w:r w:rsidR="0073462C">
        <w:rPr>
          <w:rFonts w:eastAsia="Times" w:cstheme="minorHAnsi"/>
          <w:szCs w:val="20"/>
        </w:rPr>
        <w:t>Leadership Team</w:t>
      </w:r>
      <w:r>
        <w:rPr>
          <w:rFonts w:eastAsia="Times" w:cstheme="minorHAnsi"/>
          <w:szCs w:val="20"/>
        </w:rPr>
        <w:t xml:space="preserve"> and</w:t>
      </w:r>
      <w:r w:rsidRPr="00E25FBA">
        <w:rPr>
          <w:rFonts w:eastAsia="Times" w:cstheme="minorHAnsi"/>
          <w:szCs w:val="20"/>
        </w:rPr>
        <w:t xml:space="preserve"> include all hospitals within Jefferson County, the Jefferson County Department of Health, the Jefferson County EMA, </w:t>
      </w:r>
      <w:r w:rsidR="00A92086">
        <w:rPr>
          <w:rFonts w:eastAsia="Times" w:cstheme="minorHAnsi"/>
          <w:szCs w:val="20"/>
        </w:rPr>
        <w:t xml:space="preserve">the </w:t>
      </w:r>
      <w:r>
        <w:rPr>
          <w:rFonts w:eastAsia="Times" w:cstheme="minorHAnsi"/>
          <w:szCs w:val="20"/>
        </w:rPr>
        <w:t>Birmingham Regional Emergency Medical Servi</w:t>
      </w:r>
      <w:r w:rsidR="00A92086">
        <w:rPr>
          <w:rFonts w:eastAsia="Times" w:cstheme="minorHAnsi"/>
          <w:szCs w:val="20"/>
        </w:rPr>
        <w:t>c</w:t>
      </w:r>
      <w:r>
        <w:rPr>
          <w:rFonts w:eastAsia="Times" w:cstheme="minorHAnsi"/>
          <w:szCs w:val="20"/>
        </w:rPr>
        <w:t>es System/Trauma Communications Center (</w:t>
      </w:r>
      <w:r w:rsidRPr="00E25FBA">
        <w:rPr>
          <w:rFonts w:eastAsia="Times" w:cstheme="minorHAnsi"/>
          <w:szCs w:val="20"/>
        </w:rPr>
        <w:t>BREMSS/TCC</w:t>
      </w:r>
      <w:r>
        <w:rPr>
          <w:rFonts w:eastAsia="Times" w:cstheme="minorHAnsi"/>
          <w:szCs w:val="20"/>
        </w:rPr>
        <w:t>)</w:t>
      </w:r>
      <w:r w:rsidR="005B217F">
        <w:rPr>
          <w:rFonts w:eastAsia="Times" w:cstheme="minorHAnsi"/>
          <w:szCs w:val="20"/>
        </w:rPr>
        <w:t xml:space="preserve"> and </w:t>
      </w:r>
      <w:r w:rsidR="0007596E">
        <w:rPr>
          <w:rFonts w:eastAsia="Times" w:cstheme="minorHAnsi"/>
          <w:szCs w:val="20"/>
        </w:rPr>
        <w:t xml:space="preserve">Emergency Medical Services. Additional members </w:t>
      </w:r>
      <w:r w:rsidR="0007596E" w:rsidRPr="00A76AC4">
        <w:rPr>
          <w:rFonts w:eastAsia="Times" w:cstheme="minorHAnsi"/>
          <w:szCs w:val="20"/>
        </w:rPr>
        <w:t>include</w:t>
      </w:r>
      <w:r w:rsidR="00FD0342" w:rsidRPr="00A76AC4">
        <w:rPr>
          <w:rFonts w:eastAsia="Times" w:cstheme="minorHAnsi"/>
          <w:szCs w:val="20"/>
        </w:rPr>
        <w:t xml:space="preserve"> the Jefferson, Blount, St. Clair Mental Health Authority (JBSMHA), </w:t>
      </w:r>
      <w:r w:rsidR="005B217F" w:rsidRPr="00A76AC4">
        <w:rPr>
          <w:rFonts w:eastAsia="Times" w:cstheme="minorHAnsi"/>
          <w:szCs w:val="20"/>
        </w:rPr>
        <w:t>a</w:t>
      </w:r>
      <w:r w:rsidRPr="00A76AC4">
        <w:rPr>
          <w:rFonts w:eastAsia="Times" w:cstheme="minorHAnsi"/>
          <w:szCs w:val="20"/>
        </w:rPr>
        <w:t xml:space="preserve"> </w:t>
      </w:r>
      <w:proofErr w:type="gramStart"/>
      <w:r w:rsidRPr="00A76AC4">
        <w:rPr>
          <w:rFonts w:eastAsia="Times" w:cstheme="minorHAnsi"/>
          <w:szCs w:val="20"/>
        </w:rPr>
        <w:t>Long Term</w:t>
      </w:r>
      <w:proofErr w:type="gramEnd"/>
      <w:r w:rsidRPr="00A76AC4">
        <w:rPr>
          <w:rFonts w:eastAsia="Times" w:cstheme="minorHAnsi"/>
          <w:szCs w:val="20"/>
        </w:rPr>
        <w:t xml:space="preserve"> Care Facilit</w:t>
      </w:r>
      <w:r w:rsidR="005B217F" w:rsidRPr="00A76AC4">
        <w:rPr>
          <w:rFonts w:eastAsia="Times" w:cstheme="minorHAnsi"/>
          <w:szCs w:val="20"/>
        </w:rPr>
        <w:t>y representative</w:t>
      </w:r>
      <w:r w:rsidRPr="00E25FBA">
        <w:rPr>
          <w:rFonts w:eastAsia="Times" w:cstheme="minorHAnsi"/>
          <w:szCs w:val="20"/>
        </w:rPr>
        <w:t xml:space="preserve"> and the Jefferson County </w:t>
      </w:r>
      <w:r w:rsidR="006B0222">
        <w:rPr>
          <w:rFonts w:eastAsia="Times" w:cstheme="minorHAnsi"/>
          <w:szCs w:val="20"/>
        </w:rPr>
        <w:t>Chief Deputy Coroner</w:t>
      </w:r>
      <w:r w:rsidR="00A92086">
        <w:rPr>
          <w:rFonts w:eastAsia="Times" w:cstheme="minorHAnsi"/>
          <w:szCs w:val="20"/>
        </w:rPr>
        <w:t xml:space="preserve">. </w:t>
      </w:r>
      <w:r w:rsidR="00E341ED">
        <w:rPr>
          <w:rFonts w:eastAsia="Times" w:cstheme="minorHAnsi"/>
          <w:szCs w:val="20"/>
        </w:rPr>
        <w:t xml:space="preserve">In 2023, the decision was made to add law enforcement representatives from the Birmingham Police Department and the Jefferson County Sheriff’s Office as Core Members. </w:t>
      </w:r>
    </w:p>
    <w:p w14:paraId="12518DC9" w14:textId="1564DA9D" w:rsidR="00A92086" w:rsidRDefault="0020798F" w:rsidP="00E25FBA">
      <w:pPr>
        <w:spacing w:after="0" w:line="240" w:lineRule="auto"/>
        <w:ind w:left="360"/>
        <w:rPr>
          <w:rFonts w:eastAsia="Times" w:cstheme="minorHAnsi"/>
          <w:szCs w:val="20"/>
        </w:rPr>
      </w:pPr>
      <w:r>
        <w:rPr>
          <w:rFonts w:eastAsia="Times" w:cstheme="minorHAnsi"/>
          <w:szCs w:val="20"/>
        </w:rPr>
        <w:t>Decisions are based on majority rule voting among Leadership Team members with each facility/organization casting a single vote</w:t>
      </w:r>
      <w:r w:rsidRPr="00E25FBA">
        <w:rPr>
          <w:rFonts w:eastAsia="Times" w:cstheme="minorHAnsi"/>
          <w:szCs w:val="20"/>
        </w:rPr>
        <w:t xml:space="preserve">. </w:t>
      </w:r>
      <w:r w:rsidRPr="00A92086">
        <w:rPr>
          <w:rFonts w:eastAsia="Times" w:cstheme="minorHAnsi"/>
          <w:szCs w:val="20"/>
        </w:rPr>
        <w:t xml:space="preserve">All members are provided meeting information/documentation in order to maintain situational awareness and promote maximum response coordination when needed. </w:t>
      </w:r>
      <w:r w:rsidR="00A92086">
        <w:rPr>
          <w:rFonts w:eastAsia="Times" w:cstheme="minorHAnsi"/>
          <w:szCs w:val="20"/>
        </w:rPr>
        <w:t xml:space="preserve">Leadership Team membership </w:t>
      </w:r>
      <w:r w:rsidR="00E25FBA" w:rsidRPr="00E25FBA">
        <w:rPr>
          <w:rFonts w:eastAsia="Times" w:cstheme="minorHAnsi"/>
          <w:szCs w:val="20"/>
        </w:rPr>
        <w:t xml:space="preserve">is augmented as needed based upon the event. </w:t>
      </w:r>
    </w:p>
    <w:p w14:paraId="5DB90AE5" w14:textId="77777777" w:rsidR="00FD0342" w:rsidRDefault="00FD0342" w:rsidP="00E25FBA">
      <w:pPr>
        <w:spacing w:after="0" w:line="240" w:lineRule="auto"/>
        <w:ind w:left="360"/>
        <w:rPr>
          <w:rFonts w:eastAsia="Times" w:cstheme="minorHAnsi"/>
          <w:szCs w:val="20"/>
        </w:rPr>
      </w:pPr>
    </w:p>
    <w:p w14:paraId="1EE3D9D8" w14:textId="77777777" w:rsidR="00FF2728" w:rsidRDefault="003828EE" w:rsidP="00E25FBA">
      <w:pPr>
        <w:spacing w:after="0" w:line="240" w:lineRule="auto"/>
        <w:ind w:left="360"/>
        <w:rPr>
          <w:rFonts w:eastAsia="Times" w:cstheme="minorHAnsi"/>
          <w:szCs w:val="20"/>
        </w:rPr>
      </w:pPr>
      <w:r w:rsidRPr="003828EE">
        <w:rPr>
          <w:rFonts w:eastAsia="Times" w:cstheme="minorHAnsi"/>
          <w:szCs w:val="20"/>
        </w:rPr>
        <w:t xml:space="preserve">The HCC </w:t>
      </w:r>
      <w:r w:rsidR="00EB6108">
        <w:rPr>
          <w:rFonts w:eastAsia="Times" w:cstheme="minorHAnsi"/>
          <w:szCs w:val="20"/>
        </w:rPr>
        <w:t xml:space="preserve">Readiness and Response </w:t>
      </w:r>
      <w:r w:rsidRPr="003828EE">
        <w:rPr>
          <w:rFonts w:eastAsia="Times" w:cstheme="minorHAnsi"/>
          <w:szCs w:val="20"/>
        </w:rPr>
        <w:t xml:space="preserve">Coordinator is the Primary Point of Contact for the HCC. This role has been assigned to the Jefferson County Department of Health Emergency Preparedness and Response Division by unanimous vote of the HCC members </w:t>
      </w:r>
      <w:r w:rsidRPr="00A76AC4">
        <w:rPr>
          <w:rFonts w:eastAsia="Times" w:cstheme="minorHAnsi"/>
          <w:szCs w:val="20"/>
        </w:rPr>
        <w:t xml:space="preserve">as </w:t>
      </w:r>
      <w:r w:rsidR="00FD0342" w:rsidRPr="00A76AC4">
        <w:rPr>
          <w:rFonts w:eastAsia="Times" w:cstheme="minorHAnsi"/>
          <w:szCs w:val="20"/>
        </w:rPr>
        <w:t xml:space="preserve">part of </w:t>
      </w:r>
      <w:r w:rsidRPr="00A76AC4">
        <w:rPr>
          <w:rFonts w:eastAsia="Times" w:cstheme="minorHAnsi"/>
          <w:szCs w:val="20"/>
        </w:rPr>
        <w:t xml:space="preserve">the </w:t>
      </w:r>
      <w:r w:rsidRPr="003828EE">
        <w:rPr>
          <w:rFonts w:eastAsia="Times" w:cstheme="minorHAnsi"/>
          <w:szCs w:val="20"/>
        </w:rPr>
        <w:t>formal governance structure</w:t>
      </w:r>
      <w:r w:rsidR="00BC3E09">
        <w:rPr>
          <w:rFonts w:eastAsia="Times" w:cstheme="minorHAnsi"/>
          <w:szCs w:val="20"/>
        </w:rPr>
        <w:t xml:space="preserve"> and is currently assigned to an Emergency Preparedness Public Health Registered Nurse</w:t>
      </w:r>
      <w:r>
        <w:rPr>
          <w:rFonts w:eastAsia="Times" w:cstheme="minorHAnsi"/>
          <w:szCs w:val="20"/>
        </w:rPr>
        <w:t xml:space="preserve">. </w:t>
      </w:r>
    </w:p>
    <w:p w14:paraId="26290777" w14:textId="77777777" w:rsidR="00FF2728" w:rsidRDefault="00FF2728" w:rsidP="00E25FBA">
      <w:pPr>
        <w:spacing w:after="0" w:line="240" w:lineRule="auto"/>
        <w:ind w:left="360"/>
        <w:rPr>
          <w:rFonts w:eastAsia="Times" w:cstheme="minorHAnsi"/>
          <w:szCs w:val="20"/>
        </w:rPr>
      </w:pPr>
    </w:p>
    <w:p w14:paraId="0F102B76" w14:textId="77777777" w:rsidR="00FF2728" w:rsidRPr="00A76AC4" w:rsidRDefault="00FF2728" w:rsidP="00FF2728">
      <w:pPr>
        <w:spacing w:after="0" w:line="240" w:lineRule="auto"/>
        <w:ind w:left="360"/>
        <w:rPr>
          <w:rFonts w:eastAsia="Times" w:cstheme="minorHAnsi"/>
          <w:szCs w:val="20"/>
        </w:rPr>
      </w:pPr>
      <w:r w:rsidRPr="00A76AC4">
        <w:rPr>
          <w:rFonts w:eastAsia="Times" w:cstheme="minorHAnsi"/>
          <w:szCs w:val="20"/>
        </w:rPr>
        <w:lastRenderedPageBreak/>
        <w:t>Children’s of Alabama</w:t>
      </w:r>
      <w:r w:rsidR="00435232" w:rsidRPr="00A76AC4">
        <w:rPr>
          <w:rFonts w:eastAsia="Times" w:cstheme="minorHAnsi"/>
          <w:szCs w:val="20"/>
        </w:rPr>
        <w:t xml:space="preserve"> and UAB are the lead hospitals for the HCC this budget period</w:t>
      </w:r>
      <w:r w:rsidRPr="00A76AC4">
        <w:rPr>
          <w:rFonts w:eastAsia="Times" w:cstheme="minorHAnsi"/>
          <w:szCs w:val="20"/>
        </w:rPr>
        <w:t>, with Dr. Joel Evans from UAB serving as the Clinical Advisor through in-kind support from UAB Medicine</w:t>
      </w:r>
      <w:r w:rsidR="00F56BAA">
        <w:rPr>
          <w:rFonts w:eastAsia="Times" w:cstheme="minorHAnsi"/>
          <w:szCs w:val="20"/>
        </w:rPr>
        <w:t xml:space="preserve"> and </w:t>
      </w:r>
      <w:r w:rsidRPr="00A76AC4">
        <w:rPr>
          <w:rFonts w:eastAsia="Times" w:cstheme="minorHAnsi"/>
          <w:szCs w:val="20"/>
        </w:rPr>
        <w:t>Children’s of Alabama provid</w:t>
      </w:r>
      <w:r w:rsidR="00F56BAA">
        <w:rPr>
          <w:rFonts w:eastAsia="Times" w:cstheme="minorHAnsi"/>
          <w:szCs w:val="20"/>
        </w:rPr>
        <w:t>ing</w:t>
      </w:r>
      <w:r w:rsidRPr="00A76AC4">
        <w:rPr>
          <w:rFonts w:eastAsia="Times" w:cstheme="minorHAnsi"/>
          <w:szCs w:val="20"/>
        </w:rPr>
        <w:t xml:space="preserve"> pediatric clinical Subject Matter Experts (SME)</w:t>
      </w:r>
      <w:r w:rsidR="00435232" w:rsidRPr="00A76AC4">
        <w:rPr>
          <w:rFonts w:eastAsia="Times" w:cstheme="minorHAnsi"/>
          <w:szCs w:val="20"/>
        </w:rPr>
        <w:t xml:space="preserve">. </w:t>
      </w:r>
    </w:p>
    <w:p w14:paraId="523CC654" w14:textId="77777777" w:rsidR="0073462C" w:rsidRDefault="0020798F" w:rsidP="00E25FBA">
      <w:pPr>
        <w:spacing w:after="0" w:line="240" w:lineRule="auto"/>
        <w:ind w:left="360"/>
        <w:rPr>
          <w:rFonts w:eastAsia="Times" w:cstheme="minorHAnsi"/>
          <w:szCs w:val="20"/>
        </w:rPr>
      </w:pPr>
      <w:r>
        <w:rPr>
          <w:rFonts w:eastAsia="Times" w:cstheme="minorHAnsi"/>
          <w:szCs w:val="20"/>
        </w:rPr>
        <w:t>Additional Member roles and responsibilities during a response may include but are not limited to the following:</w:t>
      </w:r>
    </w:p>
    <w:p w14:paraId="00915691" w14:textId="77777777" w:rsidR="0020798F" w:rsidRPr="006175C1" w:rsidRDefault="0020798F" w:rsidP="00E25FBA">
      <w:pPr>
        <w:spacing w:after="0" w:line="240" w:lineRule="auto"/>
        <w:ind w:left="360"/>
        <w:rPr>
          <w:rFonts w:eastAsia="Times" w:cstheme="minorHAnsi"/>
          <w:szCs w:val="20"/>
        </w:rPr>
      </w:pPr>
    </w:p>
    <w:p w14:paraId="62B2A82E" w14:textId="3F421496" w:rsidR="003828EE" w:rsidRDefault="002C2214" w:rsidP="00E25FBA">
      <w:pPr>
        <w:spacing w:after="0" w:line="240" w:lineRule="auto"/>
        <w:ind w:left="360"/>
        <w:rPr>
          <w:rFonts w:eastAsia="Times" w:cstheme="minorHAnsi"/>
          <w:szCs w:val="20"/>
          <w:u w:val="single"/>
        </w:rPr>
      </w:pPr>
      <w:r>
        <w:rPr>
          <w:rFonts w:eastAsia="Times" w:cstheme="minorHAnsi"/>
          <w:szCs w:val="20"/>
          <w:u w:val="single"/>
        </w:rPr>
        <w:t>Health Care Coalition</w:t>
      </w:r>
      <w:r w:rsidR="003828EE">
        <w:rPr>
          <w:rFonts w:eastAsia="Times" w:cstheme="minorHAnsi"/>
          <w:szCs w:val="20"/>
          <w:u w:val="single"/>
        </w:rPr>
        <w:t xml:space="preserve"> </w:t>
      </w:r>
      <w:r w:rsidR="00EB6108">
        <w:rPr>
          <w:rFonts w:eastAsia="Times" w:cstheme="minorHAnsi"/>
          <w:szCs w:val="20"/>
          <w:u w:val="single"/>
        </w:rPr>
        <w:t xml:space="preserve">Readiness and Response </w:t>
      </w:r>
      <w:r w:rsidR="003828EE">
        <w:rPr>
          <w:rFonts w:eastAsia="Times" w:cstheme="minorHAnsi"/>
          <w:szCs w:val="20"/>
          <w:u w:val="single"/>
        </w:rPr>
        <w:t>Coordinator</w:t>
      </w:r>
    </w:p>
    <w:p w14:paraId="7AEACCB1" w14:textId="77777777" w:rsidR="0079207B" w:rsidRPr="006175C1" w:rsidRDefault="0079207B" w:rsidP="00E25FBA">
      <w:pPr>
        <w:spacing w:after="0" w:line="240" w:lineRule="auto"/>
        <w:ind w:left="360"/>
        <w:rPr>
          <w:rFonts w:eastAsia="Times" w:cstheme="minorHAnsi"/>
          <w:szCs w:val="20"/>
        </w:rPr>
      </w:pPr>
      <w:r w:rsidRPr="006175C1">
        <w:rPr>
          <w:rFonts w:eastAsia="Times" w:cstheme="minorHAnsi"/>
          <w:szCs w:val="20"/>
        </w:rPr>
        <w:t>The role of the coordinator is to lead, participate in, or support the response activities of the coalition according to their plans.</w:t>
      </w:r>
    </w:p>
    <w:p w14:paraId="1CBBA1C2" w14:textId="77777777" w:rsidR="0079207B" w:rsidRDefault="0079207B" w:rsidP="00E25FBA">
      <w:pPr>
        <w:spacing w:after="0" w:line="240" w:lineRule="auto"/>
        <w:ind w:left="360"/>
        <w:rPr>
          <w:rFonts w:eastAsia="Times" w:cstheme="minorHAnsi"/>
          <w:szCs w:val="20"/>
          <w:u w:val="single"/>
        </w:rPr>
      </w:pPr>
    </w:p>
    <w:p w14:paraId="653941E7" w14:textId="77777777" w:rsidR="00842348" w:rsidRPr="00842348" w:rsidRDefault="00842348" w:rsidP="00842348">
      <w:pPr>
        <w:spacing w:after="0" w:line="240" w:lineRule="auto"/>
        <w:ind w:left="360"/>
        <w:rPr>
          <w:rFonts w:eastAsia="Times" w:cstheme="minorHAnsi"/>
          <w:szCs w:val="20"/>
          <w:u w:val="single"/>
        </w:rPr>
      </w:pPr>
      <w:r w:rsidRPr="00842348">
        <w:rPr>
          <w:rFonts w:eastAsia="Times" w:cstheme="minorHAnsi"/>
          <w:szCs w:val="20"/>
          <w:u w:val="single"/>
        </w:rPr>
        <w:t>Coalition Leadership Team</w:t>
      </w:r>
    </w:p>
    <w:p w14:paraId="60A21E1F" w14:textId="77777777" w:rsidR="00974C3A" w:rsidRDefault="00A92086" w:rsidP="00974C3A">
      <w:pPr>
        <w:spacing w:after="0" w:line="240" w:lineRule="auto"/>
        <w:ind w:left="360"/>
        <w:rPr>
          <w:rFonts w:eastAsia="Times" w:cstheme="minorHAnsi"/>
          <w:szCs w:val="20"/>
        </w:rPr>
      </w:pPr>
      <w:r w:rsidRPr="00E25FBA">
        <w:rPr>
          <w:rFonts w:eastAsia="Times" w:cstheme="minorHAnsi"/>
          <w:szCs w:val="20"/>
        </w:rPr>
        <w:t xml:space="preserve">Recognizing </w:t>
      </w:r>
      <w:r w:rsidR="006B0222">
        <w:rPr>
          <w:rFonts w:eastAsia="Times" w:cstheme="minorHAnsi"/>
          <w:szCs w:val="20"/>
        </w:rPr>
        <w:t>a</w:t>
      </w:r>
      <w:r w:rsidR="00CC0423">
        <w:rPr>
          <w:rFonts w:eastAsia="Times" w:cstheme="minorHAnsi"/>
          <w:szCs w:val="20"/>
        </w:rPr>
        <w:t>n</w:t>
      </w:r>
      <w:r w:rsidR="006B0222">
        <w:rPr>
          <w:rFonts w:eastAsia="Times" w:cstheme="minorHAnsi"/>
          <w:szCs w:val="20"/>
        </w:rPr>
        <w:t xml:space="preserve"> </w:t>
      </w:r>
      <w:r w:rsidR="0031448A">
        <w:rPr>
          <w:rFonts w:eastAsia="Times" w:cstheme="minorHAnsi"/>
          <w:szCs w:val="20"/>
        </w:rPr>
        <w:t>HCC L</w:t>
      </w:r>
      <w:r w:rsidR="00CC0423">
        <w:rPr>
          <w:rFonts w:eastAsia="Times" w:cstheme="minorHAnsi"/>
          <w:szCs w:val="20"/>
        </w:rPr>
        <w:t>eadership Team</w:t>
      </w:r>
      <w:r w:rsidR="00842348">
        <w:rPr>
          <w:rFonts w:eastAsia="Times" w:cstheme="minorHAnsi"/>
          <w:szCs w:val="20"/>
        </w:rPr>
        <w:t xml:space="preserve"> </w:t>
      </w:r>
      <w:r w:rsidRPr="00E25FBA">
        <w:rPr>
          <w:rFonts w:eastAsia="Times" w:cstheme="minorHAnsi"/>
          <w:szCs w:val="20"/>
        </w:rPr>
        <w:t xml:space="preserve">member’s first priority is to their employer, </w:t>
      </w:r>
      <w:r w:rsidR="00842348">
        <w:rPr>
          <w:rFonts w:eastAsia="Times" w:cstheme="minorHAnsi"/>
          <w:szCs w:val="20"/>
        </w:rPr>
        <w:t>the following responsibilities</w:t>
      </w:r>
      <w:r w:rsidR="00C740AB">
        <w:rPr>
          <w:rFonts w:eastAsia="Times" w:cstheme="minorHAnsi"/>
          <w:szCs w:val="20"/>
        </w:rPr>
        <w:t xml:space="preserve"> during a response</w:t>
      </w:r>
      <w:r w:rsidR="00842348">
        <w:rPr>
          <w:rFonts w:eastAsia="Times" w:cstheme="minorHAnsi"/>
          <w:szCs w:val="20"/>
        </w:rPr>
        <w:t xml:space="preserve"> are assigned based on individual member’s availability:</w:t>
      </w:r>
      <w:r>
        <w:rPr>
          <w:rFonts w:eastAsia="Times" w:cstheme="minorHAnsi"/>
          <w:szCs w:val="20"/>
        </w:rPr>
        <w:t xml:space="preserve"> </w:t>
      </w:r>
    </w:p>
    <w:p w14:paraId="466A77FC" w14:textId="0C01AABF" w:rsidR="006B0222" w:rsidRDefault="006B0222" w:rsidP="006B0222">
      <w:pPr>
        <w:spacing w:after="0" w:line="240" w:lineRule="auto"/>
        <w:ind w:left="720" w:hanging="360"/>
        <w:rPr>
          <w:rFonts w:eastAsia="Calibri" w:cstheme="minorHAnsi"/>
          <w:color w:val="000000"/>
        </w:rPr>
      </w:pPr>
      <w:r w:rsidRPr="006B0222">
        <w:rPr>
          <w:rFonts w:eastAsia="Calibri" w:cstheme="minorHAnsi"/>
          <w:color w:val="000000"/>
        </w:rPr>
        <w:t>•</w:t>
      </w:r>
      <w:r w:rsidRPr="006B0222">
        <w:rPr>
          <w:rFonts w:eastAsia="Calibri" w:cstheme="minorHAnsi"/>
          <w:color w:val="000000"/>
        </w:rPr>
        <w:tab/>
        <w:t>Serve as the HCC Primary Point of Contact for their facility/organization and provide</w:t>
      </w:r>
      <w:r w:rsidR="00430B35">
        <w:rPr>
          <w:rFonts w:eastAsia="Calibri" w:cstheme="minorHAnsi"/>
          <w:color w:val="000000"/>
        </w:rPr>
        <w:t xml:space="preserve"> EEI and </w:t>
      </w:r>
      <w:r w:rsidRPr="006B0222">
        <w:rPr>
          <w:rFonts w:eastAsia="Calibri" w:cstheme="minorHAnsi"/>
          <w:color w:val="000000"/>
        </w:rPr>
        <w:t>situational updates as needed</w:t>
      </w:r>
    </w:p>
    <w:p w14:paraId="7D89C786" w14:textId="625B76A8" w:rsid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Provide representation</w:t>
      </w:r>
      <w:r w:rsidR="00430B35">
        <w:rPr>
          <w:rFonts w:eastAsia="Calibri" w:cstheme="minorHAnsi"/>
          <w:color w:val="000000"/>
        </w:rPr>
        <w:t>, virtual or in-person</w:t>
      </w:r>
      <w:r w:rsidRPr="00842348">
        <w:rPr>
          <w:rFonts w:eastAsia="Calibri" w:cstheme="minorHAnsi"/>
          <w:color w:val="000000"/>
        </w:rPr>
        <w:t xml:space="preserve"> in the Coordination Center or Emergency Operations Center when activated</w:t>
      </w:r>
    </w:p>
    <w:p w14:paraId="29B85CBD" w14:textId="77777777" w:rsidR="006B0222" w:rsidRDefault="006B0222" w:rsidP="00842348">
      <w:pPr>
        <w:spacing w:after="0" w:line="240" w:lineRule="auto"/>
        <w:ind w:left="720" w:hanging="360"/>
        <w:rPr>
          <w:rFonts w:eastAsia="Calibri" w:cstheme="minorHAnsi"/>
          <w:color w:val="FF0000"/>
        </w:rPr>
      </w:pPr>
      <w:r w:rsidRPr="006B0222">
        <w:rPr>
          <w:rFonts w:eastAsia="Calibri" w:cstheme="minorHAnsi"/>
          <w:color w:val="000000"/>
        </w:rPr>
        <w:t>•</w:t>
      </w:r>
      <w:r w:rsidRPr="006B0222">
        <w:rPr>
          <w:rFonts w:eastAsia="Calibri" w:cstheme="minorHAnsi"/>
          <w:color w:val="000000"/>
        </w:rPr>
        <w:tab/>
        <w:t>Commit resources and make decisions on behalf of their facilities</w:t>
      </w:r>
    </w:p>
    <w:p w14:paraId="20CA7848" w14:textId="77777777" w:rsidR="00A753BD" w:rsidRDefault="00A753BD" w:rsidP="00F00259">
      <w:pPr>
        <w:spacing w:after="0" w:line="240" w:lineRule="auto"/>
        <w:ind w:left="360"/>
        <w:rPr>
          <w:rFonts w:eastAsia="Calibri" w:cstheme="minorHAnsi"/>
          <w:color w:val="000000"/>
        </w:rPr>
      </w:pPr>
      <w:r>
        <w:rPr>
          <w:rFonts w:eastAsia="Calibri" w:cstheme="minorHAnsi"/>
          <w:color w:val="000000"/>
        </w:rPr>
        <w:t>•</w:t>
      </w:r>
      <w:r>
        <w:rPr>
          <w:rFonts w:eastAsia="Calibri" w:cstheme="minorHAnsi"/>
          <w:color w:val="000000"/>
        </w:rPr>
        <w:tab/>
      </w:r>
      <w:r w:rsidRPr="00A76AC4">
        <w:rPr>
          <w:rFonts w:eastAsia="Calibri" w:cstheme="minorHAnsi"/>
        </w:rPr>
        <w:t xml:space="preserve">Make recommendations to the Jefferson County Health Officer </w:t>
      </w:r>
      <w:r w:rsidR="004F7BE8" w:rsidRPr="00A76AC4">
        <w:rPr>
          <w:rFonts w:eastAsia="Calibri" w:cstheme="minorHAnsi"/>
        </w:rPr>
        <w:t xml:space="preserve">or Designee </w:t>
      </w:r>
      <w:r w:rsidRPr="00A76AC4">
        <w:rPr>
          <w:rFonts w:eastAsia="Calibri" w:cstheme="minorHAnsi"/>
        </w:rPr>
        <w:t xml:space="preserve">when resource needs exceed availability, including activation of the Alabama Healthcare Provider Mutual Aid Agreement and the adoption </w:t>
      </w:r>
      <w:r w:rsidR="00004CE9" w:rsidRPr="00A76AC4">
        <w:rPr>
          <w:rFonts w:eastAsia="Calibri" w:cstheme="minorHAnsi"/>
        </w:rPr>
        <w:t xml:space="preserve">of </w:t>
      </w:r>
      <w:r w:rsidRPr="00A76AC4">
        <w:rPr>
          <w:rFonts w:eastAsia="Calibri" w:cstheme="minorHAnsi"/>
        </w:rPr>
        <w:t xml:space="preserve">Crisis </w:t>
      </w:r>
      <w:r w:rsidRPr="00842348">
        <w:rPr>
          <w:rFonts w:eastAsia="Calibri" w:cstheme="minorHAnsi"/>
          <w:color w:val="000000"/>
        </w:rPr>
        <w:t>Standards of Care when indicated during a declared public health emergency in accordance with Emergency Support Function 8 of the Alabama Emergency Operations Plan</w:t>
      </w:r>
    </w:p>
    <w:p w14:paraId="12752FC9" w14:textId="77777777" w:rsidR="00974C3A" w:rsidRDefault="00974C3A" w:rsidP="00842348">
      <w:pPr>
        <w:spacing w:after="0" w:line="240" w:lineRule="auto"/>
        <w:ind w:left="720" w:hanging="360"/>
        <w:rPr>
          <w:rFonts w:eastAsia="Calibri" w:cstheme="minorHAnsi"/>
          <w:color w:val="000000"/>
        </w:rPr>
      </w:pPr>
    </w:p>
    <w:p w14:paraId="34B6EC64" w14:textId="4F35F3DC" w:rsidR="00974C3A" w:rsidRDefault="00974C3A" w:rsidP="00842348">
      <w:pPr>
        <w:spacing w:after="0" w:line="240" w:lineRule="auto"/>
        <w:ind w:left="720" w:hanging="360"/>
        <w:rPr>
          <w:rFonts w:eastAsia="Calibri" w:cstheme="minorHAnsi"/>
          <w:color w:val="000000"/>
          <w:u w:val="single"/>
        </w:rPr>
      </w:pPr>
      <w:r>
        <w:rPr>
          <w:rFonts w:eastAsia="Calibri" w:cstheme="minorHAnsi"/>
          <w:color w:val="000000"/>
          <w:u w:val="single"/>
        </w:rPr>
        <w:t>Skilled Nursing Facilit</w:t>
      </w:r>
      <w:r w:rsidR="00136A8E">
        <w:rPr>
          <w:rFonts w:eastAsia="Calibri" w:cstheme="minorHAnsi"/>
          <w:color w:val="000000"/>
          <w:u w:val="single"/>
        </w:rPr>
        <w:t>ies</w:t>
      </w:r>
    </w:p>
    <w:p w14:paraId="16EC8E88" w14:textId="5EF74F02" w:rsidR="00974C3A" w:rsidRPr="00024714" w:rsidRDefault="00974C3A" w:rsidP="00445F69">
      <w:pPr>
        <w:pStyle w:val="ListParagraph"/>
        <w:numPr>
          <w:ilvl w:val="0"/>
          <w:numId w:val="22"/>
        </w:numPr>
        <w:spacing w:after="0" w:line="240" w:lineRule="auto"/>
        <w:ind w:left="720"/>
        <w:rPr>
          <w:rFonts w:eastAsia="Calibri" w:cstheme="minorHAnsi"/>
          <w:color w:val="000000"/>
        </w:rPr>
      </w:pPr>
      <w:r>
        <w:rPr>
          <w:rFonts w:eastAsia="Times New Roman"/>
        </w:rPr>
        <w:t>Facilitate open communication and collaboration throughout the care continuum community and the HCC</w:t>
      </w:r>
    </w:p>
    <w:p w14:paraId="509EF1FE" w14:textId="79008450" w:rsidR="00136A8E" w:rsidRDefault="00136A8E" w:rsidP="00445F69">
      <w:pPr>
        <w:pStyle w:val="ListParagraph"/>
        <w:numPr>
          <w:ilvl w:val="0"/>
          <w:numId w:val="22"/>
        </w:numPr>
        <w:spacing w:after="0" w:line="240" w:lineRule="auto"/>
        <w:ind w:left="720"/>
        <w:rPr>
          <w:rFonts w:eastAsia="Calibri" w:cstheme="minorHAnsi"/>
          <w:color w:val="000000"/>
        </w:rPr>
      </w:pPr>
      <w:r>
        <w:rPr>
          <w:rFonts w:eastAsia="Calibri" w:cstheme="minorHAnsi"/>
          <w:color w:val="000000"/>
        </w:rPr>
        <w:t>Develop, exercise and maintain facility specific all-hazards emergency operations plans</w:t>
      </w:r>
    </w:p>
    <w:p w14:paraId="23E0DC23" w14:textId="19D1AF01" w:rsidR="00136A8E" w:rsidRDefault="00136A8E" w:rsidP="00136A8E">
      <w:pPr>
        <w:pStyle w:val="ListParagraph"/>
        <w:numPr>
          <w:ilvl w:val="0"/>
          <w:numId w:val="22"/>
        </w:numPr>
        <w:spacing w:after="0" w:line="240" w:lineRule="auto"/>
        <w:ind w:left="720"/>
        <w:rPr>
          <w:rFonts w:eastAsia="Calibri" w:cstheme="minorHAnsi"/>
          <w:color w:val="000000"/>
        </w:rPr>
      </w:pPr>
      <w:r w:rsidRPr="00136A8E">
        <w:rPr>
          <w:rFonts w:eastAsia="Calibri" w:cstheme="minorHAnsi"/>
          <w:color w:val="000000"/>
        </w:rPr>
        <w:t xml:space="preserve">Provide Essential Elements of Information (EEI) to the HCC Leadership Team, Public Health and Emergency Medical Services Branch Directors in the EOC on </w:t>
      </w:r>
      <w:r w:rsidR="006D6D0F">
        <w:rPr>
          <w:rFonts w:eastAsia="Calibri" w:cstheme="minorHAnsi"/>
          <w:color w:val="000000"/>
        </w:rPr>
        <w:t>skilled nursing facility</w:t>
      </w:r>
      <w:r w:rsidRPr="00136A8E">
        <w:rPr>
          <w:rFonts w:eastAsia="Calibri" w:cstheme="minorHAnsi"/>
          <w:color w:val="000000"/>
        </w:rPr>
        <w:t xml:space="preserve"> conditions and other information as requested</w:t>
      </w:r>
    </w:p>
    <w:p w14:paraId="1C3373BC" w14:textId="56E87180" w:rsidR="006D6D0F" w:rsidRPr="006D6D0F" w:rsidRDefault="006D6D0F" w:rsidP="00024714">
      <w:pPr>
        <w:pStyle w:val="ListParagraph"/>
        <w:numPr>
          <w:ilvl w:val="0"/>
          <w:numId w:val="22"/>
        </w:numPr>
        <w:spacing w:after="0" w:line="240" w:lineRule="auto"/>
        <w:ind w:left="360" w:firstLine="0"/>
        <w:rPr>
          <w:rFonts w:eastAsia="Calibri" w:cstheme="minorHAnsi"/>
          <w:color w:val="000000"/>
        </w:rPr>
      </w:pPr>
      <w:r w:rsidRPr="006D6D0F">
        <w:rPr>
          <w:rFonts w:eastAsia="Calibri" w:cstheme="minorHAnsi"/>
          <w:color w:val="000000"/>
        </w:rPr>
        <w:t>Update the Alabama Incident Management System (AIMS) as requested or needed</w:t>
      </w:r>
    </w:p>
    <w:p w14:paraId="0C24C1BD" w14:textId="14585845" w:rsidR="00974C3A" w:rsidRPr="00445F69" w:rsidRDefault="00974C3A" w:rsidP="00445F69">
      <w:pPr>
        <w:pStyle w:val="ListParagraph"/>
        <w:numPr>
          <w:ilvl w:val="0"/>
          <w:numId w:val="22"/>
        </w:numPr>
        <w:spacing w:after="0" w:line="240" w:lineRule="auto"/>
        <w:ind w:left="720"/>
        <w:rPr>
          <w:rFonts w:eastAsia="Calibri" w:cstheme="minorHAnsi"/>
          <w:color w:val="000000"/>
        </w:rPr>
      </w:pPr>
      <w:r>
        <w:rPr>
          <w:rFonts w:eastAsia="Times New Roman"/>
        </w:rPr>
        <w:t>Develop and coordinate consistent facility specific infection control practices and provide practical guidelines for PPE utilization and conservation upon request</w:t>
      </w:r>
    </w:p>
    <w:p w14:paraId="79292A53" w14:textId="18F42DAD" w:rsidR="00974C3A" w:rsidRDefault="00974C3A" w:rsidP="00445F69">
      <w:pPr>
        <w:pStyle w:val="ListParagraph"/>
        <w:numPr>
          <w:ilvl w:val="0"/>
          <w:numId w:val="22"/>
        </w:numPr>
        <w:spacing w:after="0" w:line="240" w:lineRule="auto"/>
        <w:ind w:left="720"/>
        <w:rPr>
          <w:rFonts w:eastAsia="Calibri" w:cstheme="minorHAnsi"/>
          <w:color w:val="000000"/>
        </w:rPr>
      </w:pPr>
      <w:r w:rsidRPr="00974C3A">
        <w:rPr>
          <w:rFonts w:eastAsia="Calibri" w:cstheme="minorHAnsi"/>
          <w:color w:val="000000"/>
        </w:rPr>
        <w:t>Advise and collaborate on strategies to test nursing home reside</w:t>
      </w:r>
      <w:r>
        <w:rPr>
          <w:rFonts w:eastAsia="Calibri" w:cstheme="minorHAnsi"/>
          <w:color w:val="000000"/>
        </w:rPr>
        <w:t>nts and employees</w:t>
      </w:r>
      <w:r w:rsidR="00430B35">
        <w:rPr>
          <w:rFonts w:eastAsia="Calibri" w:cstheme="minorHAnsi"/>
          <w:color w:val="000000"/>
        </w:rPr>
        <w:t xml:space="preserve"> in an infectious disease outbreak</w:t>
      </w:r>
    </w:p>
    <w:p w14:paraId="6A88FEDE" w14:textId="5052BC22" w:rsidR="00136A8E" w:rsidRPr="00136A8E" w:rsidRDefault="00136A8E" w:rsidP="00024714">
      <w:pPr>
        <w:numPr>
          <w:ilvl w:val="0"/>
          <w:numId w:val="22"/>
        </w:numPr>
        <w:spacing w:after="0" w:line="240" w:lineRule="auto"/>
        <w:ind w:left="720"/>
        <w:rPr>
          <w:rFonts w:eastAsia="Calibri" w:cstheme="minorHAnsi"/>
          <w:color w:val="000000"/>
        </w:rPr>
      </w:pPr>
      <w:r w:rsidRPr="00136A8E">
        <w:rPr>
          <w:rFonts w:eastAsia="Times New Roman"/>
        </w:rPr>
        <w:t xml:space="preserve">Co-manage an infectious disease positive specific (e. g. COVID-19) subacute unit for the community’s subacute patient population when indicated </w:t>
      </w:r>
    </w:p>
    <w:p w14:paraId="3B49BAF9" w14:textId="77777777" w:rsidR="00974C3A" w:rsidRPr="00445F69" w:rsidRDefault="00974C3A" w:rsidP="00445F69">
      <w:pPr>
        <w:pStyle w:val="ListParagraph"/>
        <w:numPr>
          <w:ilvl w:val="0"/>
          <w:numId w:val="22"/>
        </w:numPr>
        <w:spacing w:after="0" w:line="240" w:lineRule="auto"/>
        <w:ind w:left="720"/>
        <w:rPr>
          <w:rFonts w:eastAsia="Calibri" w:cstheme="minorHAnsi"/>
          <w:color w:val="000000"/>
        </w:rPr>
      </w:pPr>
      <w:r>
        <w:rPr>
          <w:rFonts w:eastAsia="Times New Roman"/>
        </w:rPr>
        <w:t>Provide for an effective response to mitigate any resurgence occurring in Jefferson County</w:t>
      </w:r>
    </w:p>
    <w:p w14:paraId="1696B003" w14:textId="77777777" w:rsidR="00C858F7" w:rsidRDefault="00C858F7" w:rsidP="00842348">
      <w:pPr>
        <w:spacing w:after="0" w:line="240" w:lineRule="auto"/>
        <w:ind w:left="720" w:hanging="360"/>
        <w:rPr>
          <w:rFonts w:eastAsia="Calibri" w:cstheme="minorHAnsi"/>
          <w:color w:val="000000"/>
        </w:rPr>
      </w:pPr>
    </w:p>
    <w:p w14:paraId="2DEB167E" w14:textId="77777777" w:rsidR="00842348" w:rsidRPr="00842348" w:rsidRDefault="00842348">
      <w:pPr>
        <w:spacing w:after="0" w:line="240" w:lineRule="auto"/>
        <w:ind w:left="720" w:hanging="360"/>
        <w:rPr>
          <w:rFonts w:eastAsia="Calibri" w:cstheme="minorHAnsi"/>
          <w:color w:val="000000"/>
        </w:rPr>
      </w:pPr>
      <w:r w:rsidRPr="00842348">
        <w:rPr>
          <w:rFonts w:eastAsia="Calibri" w:cstheme="minorHAnsi"/>
          <w:color w:val="000000"/>
          <w:u w:val="single"/>
        </w:rPr>
        <w:t>Hospitals and Healthcare Facilities</w:t>
      </w:r>
    </w:p>
    <w:p w14:paraId="4564F047" w14:textId="37001F5A" w:rsidR="00F00259"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Implement hospital emergency plans</w:t>
      </w:r>
      <w:r w:rsidR="00F00259">
        <w:rPr>
          <w:rFonts w:eastAsia="Calibri" w:cstheme="minorHAnsi"/>
          <w:color w:val="000000"/>
        </w:rPr>
        <w:t xml:space="preserve"> to increase surge capacity to the expected Level of Activation</w:t>
      </w:r>
    </w:p>
    <w:p w14:paraId="2ECAAA7A" w14:textId="1ABFA1DB" w:rsidR="00842348" w:rsidRPr="00C83EE5" w:rsidRDefault="00F00259" w:rsidP="00C83EE5">
      <w:pPr>
        <w:pStyle w:val="ListParagraph"/>
        <w:numPr>
          <w:ilvl w:val="0"/>
          <w:numId w:val="29"/>
        </w:numPr>
        <w:spacing w:after="0" w:line="240" w:lineRule="auto"/>
        <w:ind w:left="1123"/>
        <w:rPr>
          <w:rFonts w:eastAsia="Calibri" w:cstheme="minorHAnsi"/>
          <w:color w:val="000000"/>
        </w:rPr>
      </w:pPr>
      <w:r>
        <w:rPr>
          <w:rFonts w:eastAsia="Calibri" w:cstheme="minorHAnsi"/>
          <w:color w:val="000000"/>
        </w:rPr>
        <w:t>D</w:t>
      </w:r>
      <w:r w:rsidR="00842348" w:rsidRPr="00C83EE5">
        <w:rPr>
          <w:rFonts w:eastAsia="Calibri" w:cstheme="minorHAnsi"/>
          <w:color w:val="000000"/>
        </w:rPr>
        <w:t>esignate a Hospital Incident Commander and establish a Hospital Incident Command Center</w:t>
      </w:r>
    </w:p>
    <w:p w14:paraId="2FFAE7D5"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Coordinate with the EOC to activate mutual aid and request state and federal resources if necessary</w:t>
      </w:r>
    </w:p>
    <w:p w14:paraId="479CA43B"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lastRenderedPageBreak/>
        <w:t>•</w:t>
      </w:r>
      <w:r w:rsidRPr="00842348">
        <w:rPr>
          <w:rFonts w:eastAsia="Calibri" w:cstheme="minorHAnsi"/>
          <w:color w:val="000000"/>
        </w:rPr>
        <w:tab/>
        <w:t>Provide</w:t>
      </w:r>
      <w:r w:rsidR="00F32B81">
        <w:rPr>
          <w:rFonts w:eastAsia="Calibri" w:cstheme="minorHAnsi"/>
          <w:color w:val="000000"/>
        </w:rPr>
        <w:t xml:space="preserve"> Essential Elements of I</w:t>
      </w:r>
      <w:r w:rsidRPr="00842348">
        <w:rPr>
          <w:rFonts w:eastAsia="Calibri" w:cstheme="minorHAnsi"/>
          <w:color w:val="000000"/>
        </w:rPr>
        <w:t>nformation</w:t>
      </w:r>
      <w:r w:rsidR="00F32B81">
        <w:rPr>
          <w:rFonts w:eastAsia="Calibri" w:cstheme="minorHAnsi"/>
          <w:color w:val="000000"/>
        </w:rPr>
        <w:t xml:space="preserve"> (EEI)</w:t>
      </w:r>
      <w:r w:rsidRPr="00842348">
        <w:rPr>
          <w:rFonts w:eastAsia="Calibri" w:cstheme="minorHAnsi"/>
          <w:color w:val="000000"/>
        </w:rPr>
        <w:t xml:space="preserve"> to the</w:t>
      </w:r>
      <w:r w:rsidR="001C0DDA">
        <w:rPr>
          <w:rFonts w:eastAsia="Calibri" w:cstheme="minorHAnsi"/>
          <w:color w:val="000000"/>
        </w:rPr>
        <w:t xml:space="preserve"> HCC Leadership Team,</w:t>
      </w:r>
      <w:r w:rsidRPr="00842348">
        <w:rPr>
          <w:rFonts w:eastAsia="Calibri" w:cstheme="minorHAnsi"/>
          <w:color w:val="000000"/>
        </w:rPr>
        <w:t xml:space="preserve"> Public Health and Emergency Medical Services Branch Directors in the EOC on hospital conditions and other information as requested</w:t>
      </w:r>
    </w:p>
    <w:p w14:paraId="5F553AB5"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Establish and maintain communications with EMS agencies through TCC</w:t>
      </w:r>
    </w:p>
    <w:p w14:paraId="63BA1256"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Provide appropriate hospital related information for release to the public and the media and if requested, provide a representative to the EOC or Joint Information Center (JIC)</w:t>
      </w:r>
    </w:p>
    <w:p w14:paraId="745E4C40"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Provide medical guidance as requested to EMS agencies</w:t>
      </w:r>
    </w:p>
    <w:p w14:paraId="60A01960"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Work with the Public Health Branch Director and the HCC to coordinate the use of clinics and other care centers to treat less than acute illnesses and injuries</w:t>
      </w:r>
    </w:p>
    <w:p w14:paraId="78FA67E4"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Coordinate with local emergency responders to isolate and decontaminate incoming patients to avoid the spread of hazardous substances or agents to other patients and staff</w:t>
      </w:r>
    </w:p>
    <w:p w14:paraId="397084DF"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 xml:space="preserve">Coordinate with the Public Health Branch Director, BREMSS/TCC and the </w:t>
      </w:r>
      <w:r w:rsidR="0031448A">
        <w:rPr>
          <w:rFonts w:eastAsia="Calibri" w:cstheme="minorHAnsi"/>
          <w:color w:val="000000"/>
        </w:rPr>
        <w:t>HCC Leadership Team</w:t>
      </w:r>
      <w:r w:rsidR="0031448A" w:rsidRPr="00842348">
        <w:rPr>
          <w:rFonts w:eastAsia="Calibri" w:cstheme="minorHAnsi"/>
          <w:color w:val="000000"/>
        </w:rPr>
        <w:t xml:space="preserve"> </w:t>
      </w:r>
      <w:r w:rsidRPr="00842348">
        <w:rPr>
          <w:rFonts w:eastAsia="Calibri" w:cstheme="minorHAnsi"/>
          <w:color w:val="000000"/>
        </w:rPr>
        <w:t>on the evacuation of patients from affected hospitals</w:t>
      </w:r>
    </w:p>
    <w:p w14:paraId="2CA64058"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Establish and staff a reception and support center for the relatives and friends of disaster victims who may converge at the hospital</w:t>
      </w:r>
    </w:p>
    <w:p w14:paraId="00FF47F0" w14:textId="77777777" w:rsidR="00842348" w:rsidRP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Provide patient identification information to the American Red Cross and Coroner as needed</w:t>
      </w:r>
    </w:p>
    <w:p w14:paraId="5C777F1A" w14:textId="77777777" w:rsidR="00842348" w:rsidRDefault="00842348" w:rsidP="00842348">
      <w:pPr>
        <w:spacing w:after="0" w:line="240" w:lineRule="auto"/>
        <w:ind w:left="720" w:hanging="360"/>
        <w:rPr>
          <w:rFonts w:eastAsia="Calibri" w:cstheme="minorHAnsi"/>
          <w:color w:val="000000"/>
        </w:rPr>
      </w:pPr>
      <w:r w:rsidRPr="00842348">
        <w:rPr>
          <w:rFonts w:eastAsia="Calibri" w:cstheme="minorHAnsi"/>
          <w:color w:val="000000"/>
        </w:rPr>
        <w:t>•</w:t>
      </w:r>
      <w:r w:rsidRPr="00842348">
        <w:rPr>
          <w:rFonts w:eastAsia="Calibri" w:cstheme="minorHAnsi"/>
          <w:color w:val="000000"/>
        </w:rPr>
        <w:tab/>
        <w:t>Update the Alabama Incident Management Syste</w:t>
      </w:r>
      <w:r>
        <w:rPr>
          <w:rFonts w:eastAsia="Calibri" w:cstheme="minorHAnsi"/>
          <w:color w:val="000000"/>
        </w:rPr>
        <w:t>m (AIMS) as requested or needed</w:t>
      </w:r>
    </w:p>
    <w:p w14:paraId="6F53FC22" w14:textId="77777777" w:rsidR="00842348" w:rsidRDefault="00842348" w:rsidP="00842348">
      <w:pPr>
        <w:spacing w:after="0" w:line="240" w:lineRule="auto"/>
        <w:ind w:left="720" w:hanging="360"/>
        <w:rPr>
          <w:rFonts w:eastAsia="Calibri" w:cstheme="minorHAnsi"/>
          <w:color w:val="000000"/>
        </w:rPr>
      </w:pPr>
    </w:p>
    <w:p w14:paraId="03FC9B0B" w14:textId="4357795A" w:rsidR="006D6D0F" w:rsidRDefault="006D6D0F">
      <w:pPr>
        <w:rPr>
          <w:rFonts w:eastAsia="Calibri" w:cstheme="minorHAnsi"/>
          <w:color w:val="000000"/>
        </w:rPr>
      </w:pPr>
      <w:r>
        <w:rPr>
          <w:rFonts w:eastAsia="Calibri" w:cstheme="minorHAnsi"/>
          <w:color w:val="000000"/>
        </w:rPr>
        <w:br w:type="page"/>
      </w:r>
    </w:p>
    <w:p w14:paraId="0CD49DB0" w14:textId="77777777" w:rsidR="00842348" w:rsidRDefault="00F32B81" w:rsidP="00842348">
      <w:pPr>
        <w:spacing w:after="0" w:line="240" w:lineRule="auto"/>
        <w:ind w:left="720" w:hanging="360"/>
        <w:rPr>
          <w:rFonts w:eastAsia="Calibri" w:cstheme="minorHAnsi"/>
          <w:color w:val="000000"/>
          <w:u w:val="single"/>
        </w:rPr>
      </w:pPr>
      <w:r w:rsidRPr="00F32B81">
        <w:rPr>
          <w:rFonts w:eastAsia="Calibri" w:cstheme="minorHAnsi"/>
          <w:color w:val="000000"/>
          <w:u w:val="single"/>
        </w:rPr>
        <w:lastRenderedPageBreak/>
        <w:t xml:space="preserve">Birmingham Regional Emergency Medical Services System (BREMSS) </w:t>
      </w:r>
    </w:p>
    <w:p w14:paraId="53B20E40" w14:textId="3AE42881" w:rsidR="00463DF8" w:rsidRDefault="00463DF8" w:rsidP="00463DF8">
      <w:pPr>
        <w:spacing w:after="0" w:line="240" w:lineRule="auto"/>
        <w:ind w:left="720" w:hanging="360"/>
      </w:pPr>
      <w:r w:rsidRPr="00463DF8">
        <w:rPr>
          <w:rFonts w:eastAsia="Calibri" w:cstheme="minorHAnsi"/>
          <w:color w:val="000000"/>
        </w:rPr>
        <w:t>•</w:t>
      </w:r>
      <w:r w:rsidRPr="00463DF8">
        <w:rPr>
          <w:rFonts w:eastAsia="Calibri" w:cstheme="minorHAnsi"/>
          <w:color w:val="000000"/>
        </w:rPr>
        <w:tab/>
      </w:r>
      <w:r w:rsidR="006362F0">
        <w:t>Serve as the Lead for Mass Casualty Incident Planning and Response</w:t>
      </w:r>
    </w:p>
    <w:p w14:paraId="64C97BBC" w14:textId="026B9059" w:rsidR="006362F0" w:rsidRPr="00A76AC4" w:rsidRDefault="006362F0" w:rsidP="00463DF8">
      <w:pPr>
        <w:spacing w:after="0" w:line="240" w:lineRule="auto"/>
        <w:ind w:left="720" w:hanging="360"/>
      </w:pPr>
      <w:r w:rsidRPr="006362F0">
        <w:t>•</w:t>
      </w:r>
      <w:r w:rsidRPr="006362F0">
        <w:tab/>
        <w:t>Assist with the development and activation of coalition-level annexes to manage a large number of casualties with specific needs</w:t>
      </w:r>
    </w:p>
    <w:p w14:paraId="70D9989F" w14:textId="4612A167" w:rsidR="001C0DDA" w:rsidRPr="00463DF8" w:rsidRDefault="001C0DDA"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r>
      <w:r w:rsidR="009A2A26">
        <w:rPr>
          <w:rFonts w:eastAsia="Calibri" w:cstheme="minorHAnsi"/>
          <w:color w:val="000000"/>
        </w:rPr>
        <w:t>Coordinate resources (including transportation) and patient destination for optimal utilization using pre-established protocols</w:t>
      </w:r>
    </w:p>
    <w:p w14:paraId="66C0F0C3" w14:textId="651CA60B" w:rsidR="00D059F9"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p>
    <w:p w14:paraId="12E1635A" w14:textId="792C69FE" w:rsidR="00D059F9" w:rsidRDefault="006362F0">
      <w:pPr>
        <w:rPr>
          <w:rFonts w:eastAsia="Calibri" w:cstheme="minorHAnsi"/>
          <w:color w:val="000000"/>
        </w:rPr>
      </w:pPr>
      <w:r>
        <w:rPr>
          <w:rFonts w:eastAsia="Calibri" w:cstheme="minorHAnsi"/>
          <w:color w:val="000000"/>
        </w:rPr>
        <w:tab/>
      </w:r>
      <w:hyperlink r:id="rId13" w:history="1">
        <w:r w:rsidR="00E341ED" w:rsidRPr="005F57EB">
          <w:rPr>
            <w:rStyle w:val="Hyperlink"/>
            <w:rFonts w:eastAsia="Calibri" w:cstheme="minorHAnsi"/>
          </w:rPr>
          <w:t>https://www.alabamapublichealth.gov/aths/assets/bremss.trauma.plan.2022.pdf</w:t>
        </w:r>
      </w:hyperlink>
      <w:r w:rsidR="00E341ED">
        <w:rPr>
          <w:rFonts w:eastAsia="Calibri" w:cstheme="minorHAnsi"/>
          <w:color w:val="000000"/>
        </w:rPr>
        <w:t xml:space="preserve"> </w:t>
      </w:r>
      <w:r w:rsidR="00D059F9">
        <w:rPr>
          <w:rFonts w:eastAsia="Calibri" w:cstheme="minorHAnsi"/>
          <w:color w:val="000000"/>
        </w:rPr>
        <w:br w:type="page"/>
      </w:r>
    </w:p>
    <w:p w14:paraId="6BAD267F" w14:textId="77777777" w:rsidR="00F52B5E" w:rsidRPr="00463DF8" w:rsidRDefault="00F52B5E" w:rsidP="00463DF8">
      <w:pPr>
        <w:spacing w:after="0" w:line="240" w:lineRule="auto"/>
        <w:ind w:left="720" w:hanging="360"/>
        <w:rPr>
          <w:rFonts w:eastAsia="Calibri" w:cstheme="minorHAnsi"/>
          <w:color w:val="000000"/>
        </w:rPr>
      </w:pPr>
      <w:r>
        <w:rPr>
          <w:rFonts w:eastAsia="Calibri" w:cstheme="minorHAnsi"/>
          <w:color w:val="000000"/>
          <w:u w:val="single"/>
        </w:rPr>
        <w:lastRenderedPageBreak/>
        <w:t>Emergency Medical Service Agencies (EMS)</w:t>
      </w:r>
    </w:p>
    <w:p w14:paraId="6CAAB5D1" w14:textId="77777777" w:rsidR="00463DF8" w:rsidRP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Distribute patients to hospitals both inside and outside the area based on severity and types of injuries, time and mode of transport, capability to treat, bed capacity and special designations such as trauma and burn centers</w:t>
      </w:r>
    </w:p>
    <w:p w14:paraId="6C0E117A" w14:textId="77777777" w:rsidR="00463DF8" w:rsidRP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 xml:space="preserve">Respond to the disaster scene with emergency medical personnel and equipment and upon arrival, assume an appropriate role in </w:t>
      </w:r>
      <w:r>
        <w:rPr>
          <w:rFonts w:eastAsia="Calibri" w:cstheme="minorHAnsi"/>
          <w:color w:val="000000"/>
        </w:rPr>
        <w:t>Incident Command/Unified Command</w:t>
      </w:r>
    </w:p>
    <w:p w14:paraId="72C16D94" w14:textId="77777777" w:rsidR="00463DF8" w:rsidRP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 xml:space="preserve">If necessary, establish a medical </w:t>
      </w:r>
      <w:r w:rsidR="00DA057D">
        <w:rPr>
          <w:rFonts w:eastAsia="Calibri" w:cstheme="minorHAnsi"/>
          <w:color w:val="000000"/>
        </w:rPr>
        <w:t>care branch</w:t>
      </w:r>
      <w:r w:rsidRPr="00463DF8">
        <w:rPr>
          <w:rFonts w:eastAsia="Calibri" w:cstheme="minorHAnsi"/>
          <w:color w:val="000000"/>
        </w:rPr>
        <w:t xml:space="preserve"> at the disaster site(s) to coordinate health and medical response team efforts</w:t>
      </w:r>
    </w:p>
    <w:p w14:paraId="0195B524" w14:textId="77777777" w:rsidR="00463DF8" w:rsidRP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Provide triage, initial medical care and transport for the injured</w:t>
      </w:r>
    </w:p>
    <w:p w14:paraId="6752C89E" w14:textId="0037A5A5" w:rsid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 xml:space="preserve">Establish and </w:t>
      </w:r>
      <w:r w:rsidR="00754187">
        <w:rPr>
          <w:rFonts w:eastAsia="Calibri" w:cstheme="minorHAnsi"/>
          <w:color w:val="000000"/>
        </w:rPr>
        <w:t xml:space="preserve">maintain </w:t>
      </w:r>
      <w:r w:rsidRPr="00463DF8">
        <w:rPr>
          <w:rFonts w:eastAsia="Calibri" w:cstheme="minorHAnsi"/>
          <w:color w:val="000000"/>
        </w:rPr>
        <w:t xml:space="preserve">field </w:t>
      </w:r>
      <w:r w:rsidR="00C31799" w:rsidRPr="00463DF8">
        <w:rPr>
          <w:rFonts w:eastAsia="Calibri" w:cstheme="minorHAnsi"/>
          <w:color w:val="000000"/>
        </w:rPr>
        <w:t>communications with hospitals through the TCC and other</w:t>
      </w:r>
      <w:r w:rsidRPr="00463DF8">
        <w:rPr>
          <w:rFonts w:eastAsia="Calibri" w:cstheme="minorHAnsi"/>
          <w:color w:val="000000"/>
        </w:rPr>
        <w:t xml:space="preserve"> responding agencies</w:t>
      </w:r>
    </w:p>
    <w:p w14:paraId="71DA4C6F" w14:textId="60A3A5CC" w:rsidR="00D97F19" w:rsidRPr="00C83EE5" w:rsidRDefault="00D97F19" w:rsidP="00C83EE5">
      <w:pPr>
        <w:pStyle w:val="ListParagraph"/>
        <w:numPr>
          <w:ilvl w:val="0"/>
          <w:numId w:val="29"/>
        </w:numPr>
        <w:spacing w:after="0" w:line="240" w:lineRule="auto"/>
        <w:ind w:left="720"/>
        <w:rPr>
          <w:rFonts w:eastAsia="Calibri" w:cstheme="minorHAnsi"/>
          <w:color w:val="000000"/>
        </w:rPr>
      </w:pPr>
      <w:r w:rsidRPr="00C83EE5">
        <w:rPr>
          <w:rFonts w:eastAsia="Calibri" w:cstheme="minorHAnsi"/>
          <w:color w:val="000000"/>
        </w:rPr>
        <w:t>Implement BREMSS Mass Casualty Incident Plan response policies and procedures upon activation</w:t>
      </w:r>
    </w:p>
    <w:p w14:paraId="6DE74B7C" w14:textId="77777777" w:rsidR="0084234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Assist with the evacuation of patients from affected hospitals if necessary and requested</w:t>
      </w:r>
    </w:p>
    <w:p w14:paraId="5D47C38A" w14:textId="77777777" w:rsidR="00435232" w:rsidRDefault="00435232" w:rsidP="00463DF8">
      <w:pPr>
        <w:spacing w:after="0" w:line="240" w:lineRule="auto"/>
        <w:ind w:left="720" w:hanging="360"/>
        <w:rPr>
          <w:rFonts w:eastAsia="Calibri" w:cstheme="minorHAnsi"/>
          <w:color w:val="000000"/>
        </w:rPr>
      </w:pPr>
    </w:p>
    <w:p w14:paraId="252569C3" w14:textId="77777777" w:rsidR="007730D9" w:rsidRDefault="007730D9" w:rsidP="00463DF8">
      <w:pPr>
        <w:spacing w:after="0" w:line="240" w:lineRule="auto"/>
        <w:ind w:left="720" w:hanging="360"/>
        <w:rPr>
          <w:rFonts w:eastAsia="Calibri" w:cstheme="minorHAnsi"/>
          <w:color w:val="000000"/>
          <w:u w:val="single"/>
        </w:rPr>
      </w:pPr>
      <w:r w:rsidRPr="007730D9">
        <w:rPr>
          <w:rFonts w:eastAsia="Calibri" w:cstheme="minorHAnsi"/>
          <w:color w:val="000000"/>
          <w:u w:val="single"/>
        </w:rPr>
        <w:t>Jefferson County Emergency Management Agency</w:t>
      </w:r>
    </w:p>
    <w:p w14:paraId="27573582" w14:textId="77777777" w:rsidR="007730D9" w:rsidRPr="00A76AC4" w:rsidRDefault="007730D9" w:rsidP="007730D9">
      <w:pPr>
        <w:spacing w:after="0" w:line="240" w:lineRule="auto"/>
        <w:ind w:left="720" w:hanging="360"/>
        <w:rPr>
          <w:rFonts w:eastAsia="Calibri" w:cstheme="minorHAnsi"/>
        </w:rPr>
      </w:pPr>
      <w:r w:rsidRPr="007730D9">
        <w:rPr>
          <w:rFonts w:eastAsia="Calibri" w:cstheme="minorHAnsi"/>
          <w:color w:val="000000"/>
        </w:rPr>
        <w:t>•</w:t>
      </w:r>
      <w:r w:rsidRPr="007730D9">
        <w:rPr>
          <w:rFonts w:eastAsia="Calibri" w:cstheme="minorHAnsi"/>
          <w:color w:val="000000"/>
        </w:rPr>
        <w:tab/>
      </w:r>
      <w:r w:rsidR="00EB6108" w:rsidRPr="00A76AC4">
        <w:rPr>
          <w:rFonts w:eastAsia="Calibri" w:cstheme="minorHAnsi"/>
        </w:rPr>
        <w:t>Serve as the HCC signatory with USA for the fiscal agent agreement, storage agreements and purchase expense forms</w:t>
      </w:r>
    </w:p>
    <w:p w14:paraId="57AC83A2" w14:textId="77777777" w:rsidR="00EB6108" w:rsidRPr="007730D9" w:rsidRDefault="00EB6108" w:rsidP="00EB6108">
      <w:pPr>
        <w:spacing w:after="0" w:line="240" w:lineRule="auto"/>
        <w:ind w:left="720" w:hanging="360"/>
        <w:rPr>
          <w:rFonts w:eastAsia="Calibri" w:cstheme="minorHAnsi"/>
          <w:color w:val="000000"/>
        </w:rPr>
      </w:pPr>
      <w:r w:rsidRPr="007730D9">
        <w:rPr>
          <w:rFonts w:eastAsia="Calibri" w:cstheme="minorHAnsi"/>
          <w:color w:val="000000"/>
        </w:rPr>
        <w:t>•</w:t>
      </w:r>
      <w:r w:rsidRPr="007730D9">
        <w:rPr>
          <w:rFonts w:eastAsia="Calibri" w:cstheme="minorHAnsi"/>
          <w:color w:val="000000"/>
        </w:rPr>
        <w:tab/>
        <w:t>Activate the EOC (including the Public Health Branch and HCC if needed) to implement the CEMP in support of Hospitals and Healthcare System activities in a mass casualty, CBRNE or major medical event</w:t>
      </w:r>
    </w:p>
    <w:p w14:paraId="1042BBAA" w14:textId="77777777" w:rsidR="007730D9" w:rsidRPr="007730D9" w:rsidRDefault="007730D9" w:rsidP="007730D9">
      <w:pPr>
        <w:spacing w:after="0" w:line="240" w:lineRule="auto"/>
        <w:ind w:left="720" w:hanging="360"/>
        <w:rPr>
          <w:rFonts w:eastAsia="Calibri" w:cstheme="minorHAnsi"/>
          <w:color w:val="000000"/>
        </w:rPr>
      </w:pPr>
      <w:r w:rsidRPr="007730D9">
        <w:rPr>
          <w:rFonts w:eastAsia="Calibri" w:cstheme="minorHAnsi"/>
          <w:color w:val="000000"/>
        </w:rPr>
        <w:t>•</w:t>
      </w:r>
      <w:r w:rsidRPr="007730D9">
        <w:rPr>
          <w:rFonts w:eastAsia="Calibri" w:cstheme="minorHAnsi"/>
          <w:color w:val="000000"/>
        </w:rPr>
        <w:tab/>
        <w:t>Coordinate logistical and resource support for hospitals and healthcare facilities</w:t>
      </w:r>
    </w:p>
    <w:p w14:paraId="6B262C1E" w14:textId="77777777" w:rsidR="007730D9" w:rsidRPr="007730D9" w:rsidRDefault="007730D9" w:rsidP="007730D9">
      <w:pPr>
        <w:spacing w:after="0" w:line="240" w:lineRule="auto"/>
        <w:ind w:left="720" w:hanging="360"/>
        <w:rPr>
          <w:rFonts w:eastAsia="Calibri" w:cstheme="minorHAnsi"/>
          <w:color w:val="000000"/>
        </w:rPr>
      </w:pPr>
      <w:r w:rsidRPr="007730D9">
        <w:rPr>
          <w:rFonts w:eastAsia="Calibri" w:cstheme="minorHAnsi"/>
          <w:color w:val="000000"/>
        </w:rPr>
        <w:t>•</w:t>
      </w:r>
      <w:r w:rsidRPr="007730D9">
        <w:rPr>
          <w:rFonts w:eastAsia="Calibri" w:cstheme="minorHAnsi"/>
          <w:color w:val="000000"/>
        </w:rPr>
        <w:tab/>
        <w:t>Coordinate volunteer organization response through VOAD (Volunteer Organizations Active in Disasters)</w:t>
      </w:r>
    </w:p>
    <w:p w14:paraId="3277600E" w14:textId="77777777" w:rsidR="007730D9" w:rsidRPr="007730D9" w:rsidRDefault="007730D9" w:rsidP="007730D9">
      <w:pPr>
        <w:spacing w:after="0" w:line="240" w:lineRule="auto"/>
        <w:ind w:left="720" w:hanging="360"/>
        <w:rPr>
          <w:rFonts w:eastAsia="Calibri" w:cstheme="minorHAnsi"/>
          <w:color w:val="000000"/>
        </w:rPr>
      </w:pPr>
      <w:r w:rsidRPr="007730D9">
        <w:rPr>
          <w:rFonts w:eastAsia="Calibri" w:cstheme="minorHAnsi"/>
          <w:color w:val="000000"/>
        </w:rPr>
        <w:t>•</w:t>
      </w:r>
      <w:r w:rsidRPr="007730D9">
        <w:rPr>
          <w:rFonts w:eastAsia="Calibri" w:cstheme="minorHAnsi"/>
          <w:color w:val="000000"/>
        </w:rPr>
        <w:tab/>
        <w:t>Ensure adequate technology is available for ongoing communications during an event (e.g., WebEOC, AIMS, Life</w:t>
      </w:r>
      <w:r w:rsidR="00B61CF7">
        <w:rPr>
          <w:rFonts w:eastAsia="Calibri" w:cstheme="minorHAnsi"/>
          <w:color w:val="000000"/>
        </w:rPr>
        <w:t xml:space="preserve"> </w:t>
      </w:r>
      <w:r w:rsidRPr="007730D9">
        <w:rPr>
          <w:rFonts w:eastAsia="Calibri" w:cstheme="minorHAnsi"/>
          <w:color w:val="000000"/>
        </w:rPr>
        <w:t>Trac)</w:t>
      </w:r>
    </w:p>
    <w:p w14:paraId="28ACB4F5" w14:textId="77777777" w:rsidR="00463DF8" w:rsidRDefault="007730D9" w:rsidP="007730D9">
      <w:pPr>
        <w:spacing w:after="0" w:line="240" w:lineRule="auto"/>
        <w:ind w:left="720" w:hanging="360"/>
        <w:rPr>
          <w:rFonts w:eastAsia="Calibri" w:cstheme="minorHAnsi"/>
          <w:color w:val="000000"/>
        </w:rPr>
      </w:pPr>
      <w:r w:rsidRPr="007730D9">
        <w:rPr>
          <w:rFonts w:eastAsia="Calibri" w:cstheme="minorHAnsi"/>
          <w:color w:val="000000"/>
        </w:rPr>
        <w:t>•</w:t>
      </w:r>
      <w:r w:rsidRPr="007730D9">
        <w:rPr>
          <w:rFonts w:eastAsia="Calibri" w:cstheme="minorHAnsi"/>
          <w:color w:val="000000"/>
        </w:rPr>
        <w:tab/>
        <w:t>Coordinate with Alabama Emergency Management Agency requests for state and federal assistance</w:t>
      </w:r>
    </w:p>
    <w:p w14:paraId="04A6D381" w14:textId="77777777" w:rsidR="00435232" w:rsidRDefault="00435232" w:rsidP="007730D9">
      <w:pPr>
        <w:spacing w:after="0" w:line="240" w:lineRule="auto"/>
        <w:ind w:left="720" w:hanging="360"/>
        <w:rPr>
          <w:rFonts w:eastAsia="Calibri" w:cstheme="minorHAnsi"/>
          <w:color w:val="000000"/>
        </w:rPr>
      </w:pPr>
    </w:p>
    <w:p w14:paraId="0F0CADB2" w14:textId="77777777" w:rsidR="00435232" w:rsidRPr="00A76AC4" w:rsidRDefault="00435232" w:rsidP="007730D9">
      <w:pPr>
        <w:spacing w:after="0" w:line="240" w:lineRule="auto"/>
        <w:ind w:left="720" w:hanging="360"/>
        <w:rPr>
          <w:rFonts w:eastAsia="Calibri" w:cstheme="minorHAnsi"/>
          <w:u w:val="single"/>
        </w:rPr>
      </w:pPr>
      <w:r w:rsidRPr="00A76AC4">
        <w:rPr>
          <w:rFonts w:eastAsia="Calibri" w:cstheme="minorHAnsi"/>
          <w:u w:val="single"/>
        </w:rPr>
        <w:t>Jefferson County Department of Health</w:t>
      </w:r>
    </w:p>
    <w:p w14:paraId="7470311F" w14:textId="77777777" w:rsidR="00435232" w:rsidRPr="00A76AC4" w:rsidRDefault="00435232" w:rsidP="00435232">
      <w:pPr>
        <w:spacing w:after="0" w:line="240" w:lineRule="auto"/>
        <w:ind w:left="720" w:hanging="360"/>
        <w:rPr>
          <w:rFonts w:eastAsia="Calibri" w:cstheme="minorHAnsi"/>
        </w:rPr>
      </w:pPr>
      <w:r w:rsidRPr="00A76AC4">
        <w:rPr>
          <w:rFonts w:eastAsia="Calibri" w:cstheme="minorHAnsi"/>
        </w:rPr>
        <w:t>•</w:t>
      </w:r>
      <w:r w:rsidRPr="00A76AC4">
        <w:rPr>
          <w:rFonts w:eastAsia="Calibri" w:cstheme="minorHAnsi"/>
        </w:rPr>
        <w:tab/>
        <w:t>Provide one FTE to support the staffing requirements for the HCC Readiness and Response Coordinator position</w:t>
      </w:r>
    </w:p>
    <w:p w14:paraId="0F195997" w14:textId="77777777" w:rsidR="00435232" w:rsidRPr="00A76AC4" w:rsidRDefault="00435232" w:rsidP="00435232">
      <w:pPr>
        <w:spacing w:after="0" w:line="240" w:lineRule="auto"/>
        <w:ind w:left="720" w:hanging="360"/>
        <w:rPr>
          <w:rFonts w:eastAsia="Calibri" w:cstheme="minorHAnsi"/>
        </w:rPr>
      </w:pPr>
      <w:r w:rsidRPr="00A76AC4">
        <w:rPr>
          <w:rFonts w:eastAsia="Calibri" w:cstheme="minorHAnsi"/>
        </w:rPr>
        <w:t>•</w:t>
      </w:r>
      <w:r w:rsidRPr="00A76AC4">
        <w:rPr>
          <w:rFonts w:eastAsia="Calibri" w:cstheme="minorHAnsi"/>
        </w:rPr>
        <w:tab/>
      </w:r>
      <w:r w:rsidR="002A29D6" w:rsidRPr="00A76AC4">
        <w:rPr>
          <w:rFonts w:eastAsia="Calibri" w:cstheme="minorHAnsi"/>
        </w:rPr>
        <w:t xml:space="preserve">Serve as the Lead </w:t>
      </w:r>
      <w:r w:rsidR="00004CE9" w:rsidRPr="00A76AC4">
        <w:rPr>
          <w:rFonts w:eastAsia="Calibri" w:cstheme="minorHAnsi"/>
        </w:rPr>
        <w:t xml:space="preserve">ESF-8 </w:t>
      </w:r>
      <w:r w:rsidR="002A29D6" w:rsidRPr="00A76AC4">
        <w:rPr>
          <w:rFonts w:eastAsia="Calibri" w:cstheme="minorHAnsi"/>
        </w:rPr>
        <w:t>Agency for activation of the HCC to coordinate and support medical surge operations</w:t>
      </w:r>
    </w:p>
    <w:p w14:paraId="5A8EBBEA" w14:textId="77777777" w:rsidR="002A29D6" w:rsidRPr="00A76AC4" w:rsidRDefault="002A29D6" w:rsidP="002A29D6">
      <w:pPr>
        <w:pStyle w:val="ListParagraph"/>
        <w:numPr>
          <w:ilvl w:val="0"/>
          <w:numId w:val="15"/>
        </w:numPr>
        <w:spacing w:after="0" w:line="240" w:lineRule="auto"/>
        <w:ind w:left="720"/>
        <w:rPr>
          <w:rFonts w:eastAsia="Calibri" w:cstheme="minorHAnsi"/>
        </w:rPr>
      </w:pPr>
      <w:r w:rsidRPr="00A76AC4">
        <w:rPr>
          <w:rFonts w:eastAsia="Calibri" w:cstheme="minorHAnsi"/>
        </w:rPr>
        <w:t>Serve as the Lead Agency for Emergency Public Information and Warning during a public health emergency</w:t>
      </w:r>
    </w:p>
    <w:p w14:paraId="30CBD37B" w14:textId="77777777" w:rsidR="002A29D6" w:rsidRPr="00A76AC4" w:rsidRDefault="002A29D6" w:rsidP="002A29D6">
      <w:pPr>
        <w:pStyle w:val="ListParagraph"/>
        <w:numPr>
          <w:ilvl w:val="0"/>
          <w:numId w:val="15"/>
        </w:numPr>
        <w:spacing w:after="0" w:line="240" w:lineRule="auto"/>
        <w:ind w:left="720"/>
        <w:rPr>
          <w:rFonts w:eastAsia="Calibri" w:cstheme="minorHAnsi"/>
        </w:rPr>
      </w:pPr>
      <w:r w:rsidRPr="00A76AC4">
        <w:rPr>
          <w:rFonts w:eastAsia="Calibri" w:cstheme="minorHAnsi"/>
        </w:rPr>
        <w:t>Coordinate public health laboratory testing with the Alabama Department of Public Health (ADPH)</w:t>
      </w:r>
    </w:p>
    <w:p w14:paraId="167CD680" w14:textId="77777777" w:rsidR="002A29D6" w:rsidRPr="00A76AC4" w:rsidRDefault="002A29D6" w:rsidP="002A29D6">
      <w:pPr>
        <w:pStyle w:val="ListParagraph"/>
        <w:numPr>
          <w:ilvl w:val="0"/>
          <w:numId w:val="15"/>
        </w:numPr>
        <w:spacing w:after="0" w:line="240" w:lineRule="auto"/>
        <w:ind w:left="720"/>
        <w:rPr>
          <w:rFonts w:eastAsia="Calibri" w:cstheme="minorHAnsi"/>
        </w:rPr>
      </w:pPr>
      <w:r w:rsidRPr="00A76AC4">
        <w:rPr>
          <w:rFonts w:eastAsia="Calibri" w:cstheme="minorHAnsi"/>
        </w:rPr>
        <w:t>Conduct public health surveillance and epidemiological investigations</w:t>
      </w:r>
    </w:p>
    <w:p w14:paraId="4E3DA48C" w14:textId="77777777" w:rsidR="002A29D6" w:rsidRPr="00A76AC4" w:rsidRDefault="002A29D6" w:rsidP="002A29D6">
      <w:pPr>
        <w:pStyle w:val="ListParagraph"/>
        <w:numPr>
          <w:ilvl w:val="0"/>
          <w:numId w:val="15"/>
        </w:numPr>
        <w:spacing w:after="0" w:line="240" w:lineRule="auto"/>
        <w:ind w:left="720"/>
        <w:rPr>
          <w:rFonts w:eastAsia="Calibri" w:cstheme="minorHAnsi"/>
        </w:rPr>
      </w:pPr>
      <w:r w:rsidRPr="00A76AC4">
        <w:rPr>
          <w:rFonts w:eastAsia="Calibri" w:cstheme="minorHAnsi"/>
        </w:rPr>
        <w:t>Serve as the Lead Agency for biological incidents and medical countermeasure dispensing</w:t>
      </w:r>
    </w:p>
    <w:p w14:paraId="2DDE639B" w14:textId="77777777" w:rsidR="002A29D6" w:rsidRPr="00A76AC4" w:rsidRDefault="002A29D6" w:rsidP="002A29D6">
      <w:pPr>
        <w:pStyle w:val="ListParagraph"/>
        <w:numPr>
          <w:ilvl w:val="0"/>
          <w:numId w:val="15"/>
        </w:numPr>
        <w:spacing w:after="0" w:line="240" w:lineRule="auto"/>
        <w:ind w:left="720"/>
        <w:rPr>
          <w:rFonts w:eastAsia="Calibri" w:cstheme="minorHAnsi"/>
        </w:rPr>
      </w:pPr>
      <w:r w:rsidRPr="00A76AC4">
        <w:rPr>
          <w:rFonts w:eastAsia="Calibri" w:cstheme="minorHAnsi"/>
        </w:rPr>
        <w:t>Identify responder health and safety risks, personal protective needs and monitor safety and health actions</w:t>
      </w:r>
    </w:p>
    <w:p w14:paraId="479FF57E" w14:textId="77777777" w:rsidR="00A753BD" w:rsidRPr="00A76AC4" w:rsidRDefault="00A753BD" w:rsidP="001F7B6C">
      <w:pPr>
        <w:pStyle w:val="ListParagraph"/>
        <w:numPr>
          <w:ilvl w:val="0"/>
          <w:numId w:val="15"/>
        </w:numPr>
        <w:spacing w:after="0" w:line="240" w:lineRule="auto"/>
        <w:ind w:left="720"/>
        <w:rPr>
          <w:rFonts w:eastAsia="Calibri" w:cstheme="minorHAnsi"/>
        </w:rPr>
      </w:pPr>
      <w:r w:rsidRPr="00A76AC4">
        <w:rPr>
          <w:rFonts w:eastAsia="Calibri" w:cstheme="minorHAnsi"/>
        </w:rPr>
        <w:t>Jefferson County Health Officer or Designee to assume the role of Public Health Branch Director during EOC activation</w:t>
      </w:r>
    </w:p>
    <w:p w14:paraId="5E99C7DA" w14:textId="77777777" w:rsidR="00D059F9" w:rsidRDefault="00A753BD" w:rsidP="001F7B6C">
      <w:pPr>
        <w:pStyle w:val="ListParagraph"/>
        <w:numPr>
          <w:ilvl w:val="0"/>
          <w:numId w:val="15"/>
        </w:numPr>
        <w:spacing w:after="0" w:line="240" w:lineRule="auto"/>
        <w:ind w:left="720"/>
        <w:rPr>
          <w:rFonts w:eastAsia="Calibri" w:cstheme="minorHAnsi"/>
        </w:rPr>
      </w:pPr>
      <w:r w:rsidRPr="00A76AC4">
        <w:rPr>
          <w:rFonts w:eastAsia="Calibri" w:cstheme="minorHAnsi"/>
        </w:rPr>
        <w:t>Provide personnel to staff the Public Health Branch during EOC activation</w:t>
      </w:r>
    </w:p>
    <w:p w14:paraId="4C94D14F" w14:textId="77777777" w:rsidR="00D059F9" w:rsidRDefault="00D059F9">
      <w:pPr>
        <w:rPr>
          <w:rFonts w:eastAsia="Calibri" w:cstheme="minorHAnsi"/>
        </w:rPr>
      </w:pPr>
      <w:r>
        <w:rPr>
          <w:rFonts w:eastAsia="Calibri" w:cstheme="minorHAnsi"/>
        </w:rPr>
        <w:br w:type="page"/>
      </w:r>
    </w:p>
    <w:p w14:paraId="042E98BF" w14:textId="77777777" w:rsidR="0016783C" w:rsidRPr="00A76AC4" w:rsidRDefault="0016783C" w:rsidP="0016783C">
      <w:pPr>
        <w:spacing w:after="0" w:line="240" w:lineRule="auto"/>
        <w:ind w:left="360"/>
        <w:rPr>
          <w:rFonts w:eastAsia="Calibri" w:cstheme="minorHAnsi"/>
          <w:u w:val="single"/>
        </w:rPr>
      </w:pPr>
      <w:r w:rsidRPr="00A76AC4">
        <w:rPr>
          <w:rFonts w:eastAsia="Calibri" w:cstheme="minorHAnsi"/>
          <w:u w:val="single"/>
        </w:rPr>
        <w:lastRenderedPageBreak/>
        <w:t>Jefferson, Blount, St. Clair Mental Health Authority</w:t>
      </w:r>
    </w:p>
    <w:p w14:paraId="0AA69116" w14:textId="77777777" w:rsidR="0016783C" w:rsidRPr="00A76AC4" w:rsidRDefault="0016783C" w:rsidP="00C13637">
      <w:pPr>
        <w:pStyle w:val="ListParagraph"/>
        <w:numPr>
          <w:ilvl w:val="0"/>
          <w:numId w:val="17"/>
        </w:numPr>
        <w:spacing w:after="0" w:line="240" w:lineRule="auto"/>
        <w:ind w:left="720"/>
        <w:rPr>
          <w:rFonts w:eastAsia="Calibri" w:cstheme="minorHAnsi"/>
        </w:rPr>
      </w:pPr>
      <w:r w:rsidRPr="00A76AC4">
        <w:rPr>
          <w:rFonts w:eastAsia="Calibri" w:cstheme="minorHAnsi"/>
        </w:rPr>
        <w:t>Support HCC response operations in strategic planning, situational awareness, information                                                                        sharing and resource management for the provision of behavioral health support and services to patients, families, responders and staff</w:t>
      </w:r>
    </w:p>
    <w:p w14:paraId="3318A739" w14:textId="77777777" w:rsidR="0016783C" w:rsidRPr="00A76AC4" w:rsidRDefault="0016783C" w:rsidP="00C13637">
      <w:pPr>
        <w:pStyle w:val="ListParagraph"/>
        <w:numPr>
          <w:ilvl w:val="0"/>
          <w:numId w:val="17"/>
        </w:numPr>
        <w:spacing w:after="0" w:line="240" w:lineRule="auto"/>
        <w:ind w:left="720"/>
        <w:rPr>
          <w:rFonts w:eastAsia="Calibri" w:cstheme="minorHAnsi"/>
        </w:rPr>
      </w:pPr>
      <w:r w:rsidRPr="00A76AC4">
        <w:rPr>
          <w:rFonts w:eastAsia="Calibri" w:cstheme="minorHAnsi"/>
        </w:rPr>
        <w:t xml:space="preserve">Coordinate continued delivery of behavioral health services and case management during the </w:t>
      </w:r>
      <w:r w:rsidR="00C13637" w:rsidRPr="00A76AC4">
        <w:rPr>
          <w:rFonts w:eastAsia="Calibri" w:cstheme="minorHAnsi"/>
        </w:rPr>
        <w:t xml:space="preserve">   recovery process, including volunteer management of licensed providers</w:t>
      </w:r>
    </w:p>
    <w:p w14:paraId="53D41251" w14:textId="77777777" w:rsidR="00C13637" w:rsidRPr="00A76AC4" w:rsidRDefault="00A753BD" w:rsidP="00A753BD">
      <w:pPr>
        <w:spacing w:after="0" w:line="240" w:lineRule="auto"/>
        <w:rPr>
          <w:rFonts w:eastAsia="Calibri" w:cstheme="minorHAnsi"/>
        </w:rPr>
      </w:pPr>
      <w:r w:rsidRPr="00A76AC4">
        <w:rPr>
          <w:rFonts w:eastAsia="Calibri" w:cstheme="minorHAnsi"/>
        </w:rPr>
        <w:t xml:space="preserve"> </w:t>
      </w:r>
    </w:p>
    <w:p w14:paraId="09CF9AC0" w14:textId="77777777" w:rsidR="00463DF8" w:rsidRPr="00A76AC4" w:rsidRDefault="00463DF8" w:rsidP="00463DF8">
      <w:pPr>
        <w:spacing w:after="0" w:line="240" w:lineRule="auto"/>
        <w:ind w:left="360"/>
        <w:rPr>
          <w:rFonts w:eastAsia="Calibri" w:cstheme="minorHAnsi"/>
          <w:u w:val="single"/>
        </w:rPr>
      </w:pPr>
      <w:r w:rsidRPr="00A76AC4">
        <w:rPr>
          <w:rFonts w:eastAsia="Calibri" w:cstheme="minorHAnsi"/>
          <w:u w:val="single"/>
        </w:rPr>
        <w:t xml:space="preserve">Volunteer Agencies </w:t>
      </w:r>
    </w:p>
    <w:p w14:paraId="7C706BBF" w14:textId="77777777" w:rsidR="00463DF8" w:rsidRPr="00A76AC4" w:rsidRDefault="00463DF8" w:rsidP="00463DF8">
      <w:pPr>
        <w:spacing w:after="0" w:line="240" w:lineRule="auto"/>
        <w:ind w:left="720" w:hanging="360"/>
        <w:rPr>
          <w:rFonts w:eastAsia="Calibri" w:cstheme="minorHAnsi"/>
        </w:rPr>
      </w:pPr>
      <w:r w:rsidRPr="00A76AC4">
        <w:rPr>
          <w:rFonts w:eastAsia="Calibri" w:cstheme="minorHAnsi"/>
        </w:rPr>
        <w:t>•</w:t>
      </w:r>
      <w:r w:rsidRPr="00A76AC4">
        <w:rPr>
          <w:rFonts w:eastAsia="Calibri" w:cstheme="minorHAnsi"/>
        </w:rPr>
        <w:tab/>
      </w:r>
      <w:r w:rsidR="00A753BD" w:rsidRPr="00A76AC4">
        <w:rPr>
          <w:rFonts w:eastAsia="Calibri" w:cstheme="minorHAnsi"/>
        </w:rPr>
        <w:t xml:space="preserve">Participate in HCC planning, training and exercise activities in order to strengthen </w:t>
      </w:r>
      <w:r w:rsidR="001E4CD3" w:rsidRPr="00A76AC4">
        <w:rPr>
          <w:rFonts w:eastAsia="Calibri" w:cstheme="minorHAnsi"/>
        </w:rPr>
        <w:t>regional preparedness</w:t>
      </w:r>
    </w:p>
    <w:p w14:paraId="7FE280D5" w14:textId="77777777" w:rsidR="00A753BD" w:rsidRPr="00463DF8" w:rsidRDefault="00A753BD" w:rsidP="00A753BD">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Assist with the provision of food for emergency medical workers, volunteers and patients</w:t>
      </w:r>
    </w:p>
    <w:p w14:paraId="2F7574B9" w14:textId="77777777" w:rsidR="00463DF8" w:rsidRP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Assist with notification of the next of kin of injured and deceased</w:t>
      </w:r>
    </w:p>
    <w:p w14:paraId="480BB519" w14:textId="77777777" w:rsidR="00463DF8"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Assist with the reunification of the injured with their families</w:t>
      </w:r>
    </w:p>
    <w:p w14:paraId="042F5C66" w14:textId="77777777" w:rsidR="00201CC5" w:rsidRPr="00755EBE" w:rsidRDefault="00201CC5" w:rsidP="00755EBE">
      <w:pPr>
        <w:pStyle w:val="ListParagraph"/>
        <w:numPr>
          <w:ilvl w:val="0"/>
          <w:numId w:val="24"/>
        </w:numPr>
        <w:spacing w:after="0" w:line="240" w:lineRule="auto"/>
        <w:ind w:left="720"/>
        <w:rPr>
          <w:rFonts w:eastAsia="Calibri" w:cstheme="minorHAnsi"/>
          <w:color w:val="000000"/>
        </w:rPr>
      </w:pPr>
      <w:r>
        <w:rPr>
          <w:rFonts w:eastAsia="Calibri" w:cstheme="minorHAnsi"/>
          <w:color w:val="000000"/>
        </w:rPr>
        <w:t>Assist with the establishment and operation of a Family Assistance Center</w:t>
      </w:r>
    </w:p>
    <w:p w14:paraId="27F86024" w14:textId="77777777" w:rsidR="00463DF8" w:rsidRPr="006215D6" w:rsidRDefault="00463DF8" w:rsidP="00463DF8">
      <w:pPr>
        <w:spacing w:after="0" w:line="240" w:lineRule="auto"/>
        <w:ind w:left="720" w:hanging="360"/>
        <w:rPr>
          <w:rFonts w:eastAsia="Calibri" w:cstheme="minorHAnsi"/>
          <w:color w:val="000000"/>
        </w:rPr>
      </w:pPr>
      <w:r w:rsidRPr="00463DF8">
        <w:rPr>
          <w:rFonts w:eastAsia="Calibri" w:cstheme="minorHAnsi"/>
          <w:color w:val="000000"/>
        </w:rPr>
        <w:t>•</w:t>
      </w:r>
      <w:r w:rsidRPr="00463DF8">
        <w:rPr>
          <w:rFonts w:eastAsia="Calibri" w:cstheme="minorHAnsi"/>
          <w:color w:val="000000"/>
        </w:rPr>
        <w:tab/>
        <w:t>Provide first aid and other related medical support (within capabilities) at temporary treatment centers</w:t>
      </w:r>
    </w:p>
    <w:p w14:paraId="7E8D098F" w14:textId="77777777" w:rsidR="006175C1" w:rsidRDefault="006175C1">
      <w:pPr>
        <w:rPr>
          <w:rFonts w:cstheme="minorHAnsi"/>
        </w:rPr>
      </w:pPr>
      <w:r>
        <w:rPr>
          <w:rFonts w:cstheme="minorHAnsi"/>
        </w:rPr>
        <w:br w:type="page"/>
      </w:r>
    </w:p>
    <w:p w14:paraId="03B4B3E8" w14:textId="77777777" w:rsidR="008D07DC" w:rsidRDefault="00754187" w:rsidP="00A47827">
      <w:pPr>
        <w:jc w:val="both"/>
        <w:rPr>
          <w:rFonts w:cstheme="minorHAnsi"/>
        </w:rPr>
      </w:pPr>
      <w:r>
        <w:rPr>
          <w:rFonts w:cstheme="minorHAnsi"/>
        </w:rPr>
        <w:lastRenderedPageBreak/>
        <w:t>2.1</w:t>
      </w:r>
      <w:r w:rsidR="008D07DC" w:rsidRPr="008D07DC">
        <w:rPr>
          <w:rFonts w:cstheme="minorHAnsi"/>
        </w:rPr>
        <w:t>.2 Coalition Response Organizational Structure</w:t>
      </w:r>
    </w:p>
    <w:p w14:paraId="46666F9F" w14:textId="77777777" w:rsidR="00CF4987" w:rsidRDefault="00CF4987" w:rsidP="00A47827">
      <w:pPr>
        <w:jc w:val="both"/>
        <w:rPr>
          <w:rFonts w:cstheme="minorHAnsi"/>
        </w:rPr>
      </w:pPr>
    </w:p>
    <w:p w14:paraId="62D50445" w14:textId="77777777" w:rsidR="00406DF5" w:rsidRPr="00406DF5" w:rsidRDefault="00334AAB" w:rsidP="003A2E0C">
      <w:pPr>
        <w:widowControl w:val="0"/>
        <w:tabs>
          <w:tab w:val="left" w:pos="1620"/>
        </w:tabs>
        <w:autoSpaceDE w:val="0"/>
        <w:autoSpaceDN w:val="0"/>
        <w:adjustRightInd w:val="0"/>
        <w:spacing w:after="0" w:line="240" w:lineRule="auto"/>
        <w:ind w:left="1440"/>
        <w:rPr>
          <w:rFonts w:eastAsia="Times New Roman" w:cstheme="minorHAnsi"/>
          <w:szCs w:val="20"/>
        </w:rPr>
      </w:pPr>
      <w:r>
        <w:rPr>
          <w:noProof/>
        </w:rPr>
        <mc:AlternateContent>
          <mc:Choice Requires="wps">
            <w:drawing>
              <wp:anchor distT="0" distB="0" distL="114300" distR="114300" simplePos="0" relativeHeight="251678720" behindDoc="0" locked="0" layoutInCell="1" allowOverlap="1" wp14:anchorId="23006B72" wp14:editId="6226C76F">
                <wp:simplePos x="0" y="0"/>
                <wp:positionH relativeFrom="column">
                  <wp:posOffset>3200400</wp:posOffset>
                </wp:positionH>
                <wp:positionV relativeFrom="paragraph">
                  <wp:posOffset>1765300</wp:posOffset>
                </wp:positionV>
                <wp:extent cx="0" cy="2857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857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EA7BE"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39pt" to="25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" strokecolor="black [3213]" strokeweight="1.75pt">
                <v:stroke joinstyle="miter"/>
              </v:line>
            </w:pict>
          </mc:Fallback>
        </mc:AlternateContent>
      </w:r>
      <w:r>
        <w:rPr>
          <w:noProof/>
        </w:rPr>
        <w:drawing>
          <wp:anchor distT="0" distB="0" distL="114300" distR="114300" simplePos="0" relativeHeight="251657216" behindDoc="0" locked="0" layoutInCell="1" allowOverlap="1" wp14:anchorId="04BDD10F" wp14:editId="0109D6DD">
            <wp:simplePos x="0" y="0"/>
            <wp:positionH relativeFrom="column">
              <wp:posOffset>152400</wp:posOffset>
            </wp:positionH>
            <wp:positionV relativeFrom="paragraph">
              <wp:posOffset>247650</wp:posOffset>
            </wp:positionV>
            <wp:extent cx="5943600" cy="3532505"/>
            <wp:effectExtent l="0" t="0" r="6350"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532505"/>
                    </a:xfrm>
                    <a:prstGeom prst="rect">
                      <a:avLst/>
                    </a:prstGeom>
                    <a:noFill/>
                  </pic:spPr>
                </pic:pic>
              </a:graphicData>
            </a:graphic>
            <wp14:sizeRelH relativeFrom="margin">
              <wp14:pctWidth>0</wp14:pctWidth>
            </wp14:sizeRelH>
            <wp14:sizeRelV relativeFrom="margin">
              <wp14:pctHeight>0</wp14:pctHeight>
            </wp14:sizeRelV>
          </wp:anchor>
        </w:drawing>
      </w:r>
      <w:r w:rsidR="00144DEF">
        <w:rPr>
          <w:noProof/>
        </w:rPr>
        <mc:AlternateContent>
          <mc:Choice Requires="wps">
            <w:drawing>
              <wp:anchor distT="0" distB="0" distL="114300" distR="114300" simplePos="0" relativeHeight="251760640" behindDoc="0" locked="0" layoutInCell="1" allowOverlap="1" wp14:anchorId="7184886A" wp14:editId="04724A31">
                <wp:simplePos x="0" y="0"/>
                <wp:positionH relativeFrom="margin">
                  <wp:posOffset>1790700</wp:posOffset>
                </wp:positionH>
                <wp:positionV relativeFrom="paragraph">
                  <wp:posOffset>3187700</wp:posOffset>
                </wp:positionV>
                <wp:extent cx="0" cy="1111250"/>
                <wp:effectExtent l="0" t="0" r="19050" b="31750"/>
                <wp:wrapNone/>
                <wp:docPr id="25" name="Straight Connector 25"/>
                <wp:cNvGraphicFramePr/>
                <a:graphic xmlns:a="http://schemas.openxmlformats.org/drawingml/2006/main">
                  <a:graphicData uri="http://schemas.microsoft.com/office/word/2010/wordprocessingShape">
                    <wps:wsp>
                      <wps:cNvCnPr/>
                      <wps:spPr>
                        <a:xfrm flipH="1">
                          <a:off x="0" y="0"/>
                          <a:ext cx="0" cy="11112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8A61A" id="Straight Connector 25" o:spid="_x0000_s1026" style="position:absolute;flip:x;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1pt,251pt" to="14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" strokecolor="black [3213]" strokeweight="1.75pt">
                <v:stroke joinstyle="miter"/>
                <w10:wrap anchorx="margin"/>
              </v:line>
            </w:pict>
          </mc:Fallback>
        </mc:AlternateContent>
      </w:r>
      <w:r w:rsidR="003A2E0C">
        <w:rPr>
          <w:rFonts w:eastAsia="Times New Roman" w:cstheme="minorHAnsi"/>
          <w:b/>
          <w:szCs w:val="20"/>
        </w:rPr>
        <w:t xml:space="preserve">                                 </w:t>
      </w:r>
      <w:r w:rsidR="00406DF5" w:rsidRPr="00406DF5">
        <w:rPr>
          <w:rFonts w:eastAsia="Times New Roman" w:cstheme="minorHAnsi"/>
          <w:b/>
          <w:szCs w:val="20"/>
        </w:rPr>
        <w:t>HCC INCIDENT MANAGEMENT STRUCTURE</w:t>
      </w:r>
      <w:r w:rsidR="00755EBE">
        <w:rPr>
          <w:rFonts w:eastAsia="Times New Roman" w:cstheme="minorHAnsi"/>
          <w:b/>
          <w:szCs w:val="20"/>
        </w:rPr>
        <w:t xml:space="preserve"> </w:t>
      </w:r>
    </w:p>
    <w:p w14:paraId="2111BF48" w14:textId="77777777" w:rsidR="00406DF5" w:rsidRPr="00406DF5" w:rsidRDefault="00406DF5" w:rsidP="00406DF5">
      <w:pPr>
        <w:widowControl w:val="0"/>
        <w:autoSpaceDE w:val="0"/>
        <w:autoSpaceDN w:val="0"/>
        <w:adjustRightInd w:val="0"/>
        <w:spacing w:after="0" w:line="240" w:lineRule="auto"/>
        <w:ind w:left="1440"/>
        <w:jc w:val="both"/>
        <w:rPr>
          <w:rFonts w:ascii="Times New Roman" w:eastAsia="Times New Roman" w:hAnsi="Times New Roman" w:cs="Times New Roman"/>
          <w:szCs w:val="20"/>
        </w:rPr>
      </w:pPr>
    </w:p>
    <w:p w14:paraId="40E3FC6E" w14:textId="77777777" w:rsidR="00406DF5" w:rsidRPr="00406DF5" w:rsidRDefault="00334AAB" w:rsidP="003A2E0C">
      <w:pPr>
        <w:spacing w:after="0" w:line="240" w:lineRule="auto"/>
        <w:ind w:left="360"/>
        <w:jc w:val="center"/>
        <w:rPr>
          <w:rFonts w:ascii="Times New Roman" w:eastAsia="Times" w:hAnsi="Times New Roman" w:cs="Times New Roman"/>
          <w:szCs w:val="20"/>
        </w:rPr>
      </w:pPr>
      <w:r>
        <w:rPr>
          <w:noProof/>
        </w:rPr>
        <mc:AlternateContent>
          <mc:Choice Requires="wps">
            <w:drawing>
              <wp:anchor distT="0" distB="0" distL="114300" distR="114300" simplePos="0" relativeHeight="251719680" behindDoc="0" locked="0" layoutInCell="1" allowOverlap="1" wp14:anchorId="2F94E63C" wp14:editId="7E515A9E">
                <wp:simplePos x="0" y="0"/>
                <wp:positionH relativeFrom="column">
                  <wp:posOffset>3067050</wp:posOffset>
                </wp:positionH>
                <wp:positionV relativeFrom="paragraph">
                  <wp:posOffset>1287145</wp:posOffset>
                </wp:positionV>
                <wp:extent cx="537845" cy="1301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7845" cy="1301750"/>
                        </a:xfrm>
                        <a:prstGeom prst="rect">
                          <a:avLst/>
                        </a:prstGeom>
                        <a:solidFill>
                          <a:schemeClr val="lt1"/>
                        </a:solidFill>
                        <a:ln w="6350">
                          <a:noFill/>
                        </a:ln>
                      </wps:spPr>
                      <wps:txbx>
                        <w:txbxContent>
                          <w:p w14:paraId="18DE6510" w14:textId="77777777" w:rsidR="006362F0" w:rsidRDefault="006362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4E63C" id="_x0000_t202" coordsize="21600,21600" o:spt="202" path="m,l,21600r21600,l21600,xe">
                <v:stroke joinstyle="miter"/>
                <v:path gradientshapeok="t" o:connecttype="rect"/>
              </v:shapetype>
              <v:shape id="Text Box 30" o:spid="_x0000_s1026" type="#_x0000_t202" style="position:absolute;left:0;text-align:left;margin-left:241.5pt;margin-top:101.35pt;width:42.35pt;height:1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" fillcolor="white [3201]" stroked="f" strokeweight=".5pt">
                <v:textbox>
                  <w:txbxContent>
                    <w:p w14:paraId="18DE6510" w14:textId="77777777" w:rsidR="006362F0" w:rsidRDefault="006362F0"/>
                  </w:txbxContent>
                </v:textbox>
              </v:shape>
            </w:pict>
          </mc:Fallback>
        </mc:AlternateContent>
      </w:r>
      <w:r w:rsidR="00AC1ED6">
        <w:rPr>
          <w:noProof/>
        </w:rPr>
        <mc:AlternateContent>
          <mc:Choice Requires="wps">
            <w:drawing>
              <wp:anchor distT="0" distB="0" distL="114300" distR="114300" simplePos="0" relativeHeight="251699200" behindDoc="0" locked="0" layoutInCell="1" allowOverlap="1" wp14:anchorId="120E62E7" wp14:editId="4CF4E300">
                <wp:simplePos x="0" y="0"/>
                <wp:positionH relativeFrom="column">
                  <wp:posOffset>1562100</wp:posOffset>
                </wp:positionH>
                <wp:positionV relativeFrom="paragraph">
                  <wp:posOffset>347345</wp:posOffset>
                </wp:positionV>
                <wp:extent cx="222250" cy="6350"/>
                <wp:effectExtent l="0" t="0" r="25400" b="31750"/>
                <wp:wrapNone/>
                <wp:docPr id="27" name="Straight Connector 27"/>
                <wp:cNvGraphicFramePr/>
                <a:graphic xmlns:a="http://schemas.openxmlformats.org/drawingml/2006/main">
                  <a:graphicData uri="http://schemas.microsoft.com/office/word/2010/wordprocessingShape">
                    <wps:wsp>
                      <wps:cNvCnPr/>
                      <wps:spPr>
                        <a:xfrm flipV="1">
                          <a:off x="0" y="0"/>
                          <a:ext cx="222250" cy="63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4B187" id="Straight Connector 2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7.35pt" to="140.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" strokecolor="black [3213]" strokeweight="1.75pt">
                <v:stroke joinstyle="miter"/>
              </v:line>
            </w:pict>
          </mc:Fallback>
        </mc:AlternateContent>
      </w:r>
      <w:r w:rsidR="00AC1ED6">
        <w:rPr>
          <w:noProof/>
        </w:rPr>
        <mc:AlternateContent>
          <mc:Choice Requires="wps">
            <w:drawing>
              <wp:anchor distT="0" distB="0" distL="114300" distR="114300" simplePos="0" relativeHeight="251740160" behindDoc="0" locked="0" layoutInCell="1" allowOverlap="1" wp14:anchorId="69B561D8" wp14:editId="6E779C6B">
                <wp:simplePos x="0" y="0"/>
                <wp:positionH relativeFrom="column">
                  <wp:posOffset>215900</wp:posOffset>
                </wp:positionH>
                <wp:positionV relativeFrom="paragraph">
                  <wp:posOffset>36195</wp:posOffset>
                </wp:positionV>
                <wp:extent cx="1346200" cy="5461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346200" cy="5461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86FEA" w14:textId="77777777" w:rsidR="006362F0" w:rsidRPr="00144DEF" w:rsidRDefault="006362F0" w:rsidP="00144DEF">
                            <w:pPr>
                              <w:spacing w:after="0" w:line="240" w:lineRule="auto"/>
                              <w:jc w:val="center"/>
                              <w:rPr>
                                <w:color w:val="000000" w:themeColor="text1"/>
                              </w:rPr>
                            </w:pPr>
                            <w:r w:rsidRPr="00144DEF">
                              <w:rPr>
                                <w:color w:val="000000" w:themeColor="text1"/>
                              </w:rPr>
                              <w:t>Continuity of Operations Branch</w:t>
                            </w:r>
                          </w:p>
                          <w:p w14:paraId="417A3874" w14:textId="77777777" w:rsidR="006362F0" w:rsidRDefault="00636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561D8" id="Rectangle 26" o:spid="_x0000_s1027" style="position:absolute;left:0;text-align:left;margin-left:17pt;margin-top:2.85pt;width:106pt;height: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" filled="f" strokecolor="black [3213]" strokeweight="2pt">
                <v:textbox>
                  <w:txbxContent>
                    <w:p w14:paraId="41C86FEA" w14:textId="77777777" w:rsidR="006362F0" w:rsidRPr="00144DEF" w:rsidRDefault="006362F0" w:rsidP="00144DEF">
                      <w:pPr>
                        <w:spacing w:after="0" w:line="240" w:lineRule="auto"/>
                        <w:jc w:val="center"/>
                        <w:rPr>
                          <w:color w:val="000000" w:themeColor="text1"/>
                        </w:rPr>
                      </w:pPr>
                      <w:r w:rsidRPr="00144DEF">
                        <w:rPr>
                          <w:color w:val="000000" w:themeColor="text1"/>
                        </w:rPr>
                        <w:t>Continuity of Operations Branch</w:t>
                      </w:r>
                    </w:p>
                    <w:p w14:paraId="417A3874" w14:textId="77777777" w:rsidR="006362F0" w:rsidRDefault="006362F0"/>
                  </w:txbxContent>
                </v:textbox>
              </v:rect>
            </w:pict>
          </mc:Fallback>
        </mc:AlternateContent>
      </w:r>
      <w:r w:rsidR="000C16E2">
        <w:rPr>
          <w:noProof/>
        </w:rPr>
        <mc:AlternateContent>
          <mc:Choice Requires="wps">
            <w:drawing>
              <wp:anchor distT="0" distB="0" distL="114300" distR="114300" simplePos="0" relativeHeight="251615232" behindDoc="0" locked="0" layoutInCell="1" allowOverlap="1" wp14:anchorId="7DB8A5DC" wp14:editId="2FBFE5D4">
                <wp:simplePos x="0" y="0"/>
                <wp:positionH relativeFrom="column">
                  <wp:posOffset>3344650</wp:posOffset>
                </wp:positionH>
                <wp:positionV relativeFrom="paragraph">
                  <wp:posOffset>1588022</wp:posOffset>
                </wp:positionV>
                <wp:extent cx="0" cy="291053"/>
                <wp:effectExtent l="0" t="0" r="0" b="0"/>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05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DD26CD6" id="_x0000_t32" coordsize="21600,21600" o:spt="32" o:oned="t" path="m,l21600,21600e" filled="f">
                <v:path arrowok="t" fillok="f" o:connecttype="none"/>
                <o:lock v:ext="edit" shapetype="t"/>
              </v:shapetype>
              <v:shape id="AutoShape 23" o:spid="_x0000_s1026" type="#_x0000_t32" style="position:absolute;margin-left:263.35pt;margin-top:125.05pt;width:0;height:22.9pt;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" strokeweight="1.5pt"/>
            </w:pict>
          </mc:Fallback>
        </mc:AlternateContent>
      </w:r>
      <w:r w:rsidR="00406DF5" w:rsidRPr="00406DF5">
        <w:rPr>
          <w:rFonts w:ascii="Times New Roman" w:eastAsia="Times" w:hAnsi="Times New Roman" w:cs="Times New Roman"/>
          <w:szCs w:val="20"/>
        </w:rPr>
        <w:br w:type="page"/>
      </w:r>
    </w:p>
    <w:p w14:paraId="0557E88C" w14:textId="77777777" w:rsidR="00C45202" w:rsidRDefault="00C45202" w:rsidP="00A47827">
      <w:pPr>
        <w:jc w:val="both"/>
        <w:rPr>
          <w:rFonts w:cstheme="minorHAnsi"/>
        </w:rPr>
      </w:pPr>
      <w:r>
        <w:rPr>
          <w:rFonts w:cstheme="minorHAnsi"/>
        </w:rPr>
        <w:lastRenderedPageBreak/>
        <w:t>Unified Command</w:t>
      </w:r>
    </w:p>
    <w:p w14:paraId="1880FB82" w14:textId="0C5AF25F" w:rsidR="00C45202" w:rsidRDefault="00C45202" w:rsidP="00A47827">
      <w:pPr>
        <w:jc w:val="both"/>
        <w:rPr>
          <w:rFonts w:cstheme="minorHAnsi"/>
        </w:rPr>
      </w:pPr>
      <w:r>
        <w:rPr>
          <w:rFonts w:cstheme="minorHAnsi"/>
        </w:rPr>
        <w:t>For the Jefferson County Unified Command Response to COVID-19, the HCC function</w:t>
      </w:r>
      <w:r w:rsidR="00E54577">
        <w:rPr>
          <w:rFonts w:cstheme="minorHAnsi"/>
        </w:rPr>
        <w:t>ed</w:t>
      </w:r>
      <w:r>
        <w:rPr>
          <w:rFonts w:cstheme="minorHAnsi"/>
        </w:rPr>
        <w:t xml:space="preserve"> as a </w:t>
      </w:r>
      <w:r w:rsidR="00CF4987">
        <w:rPr>
          <w:rFonts w:cstheme="minorHAnsi"/>
        </w:rPr>
        <w:t>B</w:t>
      </w:r>
      <w:r>
        <w:rPr>
          <w:rFonts w:cstheme="minorHAnsi"/>
        </w:rPr>
        <w:t>ranch under Operations. Groups within the HCC Branch include</w:t>
      </w:r>
      <w:r w:rsidR="00E54577">
        <w:rPr>
          <w:rFonts w:cstheme="minorHAnsi"/>
        </w:rPr>
        <w:t>d</w:t>
      </w:r>
      <w:r>
        <w:rPr>
          <w:rFonts w:cstheme="minorHAnsi"/>
        </w:rPr>
        <w:t xml:space="preserve"> Hospitals, Long Term Care Facilities and Fatality Management. </w:t>
      </w:r>
      <w:r w:rsidR="00E341ED">
        <w:rPr>
          <w:rFonts w:cstheme="minorHAnsi"/>
        </w:rPr>
        <w:t>This structure</w:t>
      </w:r>
      <w:r w:rsidR="00E54577">
        <w:rPr>
          <w:rFonts w:cstheme="minorHAnsi"/>
        </w:rPr>
        <w:t xml:space="preserve"> </w:t>
      </w:r>
      <w:r>
        <w:rPr>
          <w:rFonts w:cstheme="minorHAnsi"/>
        </w:rPr>
        <w:t>identified as a “best practice” will be utilized for future responses requiring the activation of Unified Command to address a potential medical surge or medical countermeasure distribution</w:t>
      </w:r>
      <w:r w:rsidR="00D53E1F">
        <w:rPr>
          <w:rFonts w:cstheme="minorHAnsi"/>
        </w:rPr>
        <w:t>. The World Games</w:t>
      </w:r>
      <w:r w:rsidR="00E54577">
        <w:rPr>
          <w:rFonts w:cstheme="minorHAnsi"/>
        </w:rPr>
        <w:t xml:space="preserve"> 2022</w:t>
      </w:r>
      <w:r w:rsidR="00D53E1F">
        <w:rPr>
          <w:rFonts w:cstheme="minorHAnsi"/>
        </w:rPr>
        <w:t xml:space="preserve"> Unified Command placed the HCC under the Fire/Medical Branch of Operations with a focus on Mass Casualty</w:t>
      </w:r>
      <w:r w:rsidR="00E54577">
        <w:rPr>
          <w:rFonts w:cstheme="minorHAnsi"/>
        </w:rPr>
        <w:t xml:space="preserve"> and Mass Fatality</w:t>
      </w:r>
      <w:r w:rsidR="00D53E1F">
        <w:rPr>
          <w:rFonts w:cstheme="minorHAnsi"/>
        </w:rPr>
        <w:t xml:space="preserve"> Incident Planning and Response. </w:t>
      </w:r>
    </w:p>
    <w:p w14:paraId="273D69FE" w14:textId="77777777" w:rsidR="00C45202" w:rsidRDefault="00C45202" w:rsidP="00A47827">
      <w:pPr>
        <w:jc w:val="both"/>
        <w:rPr>
          <w:rFonts w:cstheme="minorHAnsi"/>
        </w:rPr>
      </w:pPr>
    </w:p>
    <w:p w14:paraId="7A17FEDA" w14:textId="77777777" w:rsidR="004D5B88" w:rsidRDefault="00947AC0" w:rsidP="004D5B88">
      <w:pPr>
        <w:widowControl w:val="0"/>
        <w:autoSpaceDE w:val="0"/>
        <w:autoSpaceDN w:val="0"/>
        <w:adjustRightInd w:val="0"/>
        <w:spacing w:after="0" w:line="240" w:lineRule="auto"/>
        <w:ind w:left="1440"/>
        <w:jc w:val="center"/>
        <w:rPr>
          <w:rFonts w:eastAsia="Times New Roman" w:cstheme="minorHAnsi"/>
          <w:b/>
          <w:szCs w:val="20"/>
        </w:rPr>
      </w:pPr>
      <w:r>
        <w:rPr>
          <w:rFonts w:eastAsia="Times New Roman" w:cstheme="minorHAnsi"/>
          <w:b/>
          <w:szCs w:val="20"/>
        </w:rPr>
        <w:t>UNIFIED COMMAND</w:t>
      </w:r>
      <w:r w:rsidR="004D5B88" w:rsidRPr="00406DF5">
        <w:rPr>
          <w:rFonts w:eastAsia="Times New Roman" w:cstheme="minorHAnsi"/>
          <w:b/>
          <w:szCs w:val="20"/>
        </w:rPr>
        <w:t xml:space="preserve"> INCIDENT MANAGEMENT STRUCTURE</w:t>
      </w:r>
    </w:p>
    <w:p w14:paraId="0598D946" w14:textId="77777777" w:rsidR="00D53E1F" w:rsidRPr="00406DF5" w:rsidRDefault="00D53E1F" w:rsidP="004D5B88">
      <w:pPr>
        <w:widowControl w:val="0"/>
        <w:autoSpaceDE w:val="0"/>
        <w:autoSpaceDN w:val="0"/>
        <w:adjustRightInd w:val="0"/>
        <w:spacing w:after="0" w:line="240" w:lineRule="auto"/>
        <w:ind w:left="1440"/>
        <w:jc w:val="center"/>
        <w:rPr>
          <w:rFonts w:eastAsia="Times New Roman" w:cstheme="minorHAnsi"/>
          <w:szCs w:val="20"/>
        </w:rPr>
      </w:pPr>
      <w:r>
        <w:rPr>
          <w:rFonts w:eastAsia="Times New Roman" w:cstheme="minorHAnsi"/>
          <w:szCs w:val="20"/>
        </w:rPr>
        <w:t>COVID-19 RESPONSE</w:t>
      </w:r>
    </w:p>
    <w:p w14:paraId="53D41172" w14:textId="77777777" w:rsidR="00C45202" w:rsidRDefault="00532A9D" w:rsidP="00445F69">
      <w:pPr>
        <w:spacing w:after="0" w:line="240" w:lineRule="auto"/>
        <w:ind w:left="360"/>
        <w:rPr>
          <w:rFonts w:cstheme="minorHAnsi"/>
        </w:rPr>
      </w:pPr>
      <w:r w:rsidRPr="00406DF5">
        <w:rPr>
          <w:rFonts w:ascii="Times New Roman" w:eastAsia="Times" w:hAnsi="Times New Roman" w:cs="Times New Roman"/>
          <w:noProof/>
          <w:szCs w:val="20"/>
        </w:rPr>
        <mc:AlternateContent>
          <mc:Choice Requires="wpg">
            <w:drawing>
              <wp:anchor distT="0" distB="0" distL="114300" distR="114300" simplePos="0" relativeHeight="251574272" behindDoc="0" locked="0" layoutInCell="1" allowOverlap="1" wp14:anchorId="6FE0C80F" wp14:editId="1D67E3AF">
                <wp:simplePos x="0" y="0"/>
                <wp:positionH relativeFrom="column">
                  <wp:posOffset>469900</wp:posOffset>
                </wp:positionH>
                <wp:positionV relativeFrom="paragraph">
                  <wp:posOffset>167640</wp:posOffset>
                </wp:positionV>
                <wp:extent cx="5713307" cy="3555321"/>
                <wp:effectExtent l="0" t="0" r="20955" b="2667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307" cy="3555321"/>
                          <a:chOff x="1647" y="1345"/>
                          <a:chExt cx="12105" cy="8655"/>
                        </a:xfrm>
                      </wpg:grpSpPr>
                      <wps:wsp>
                        <wps:cNvPr id="40" name="Text Box 3"/>
                        <wps:cNvSpPr txBox="1">
                          <a:spLocks noChangeArrowheads="1"/>
                        </wps:cNvSpPr>
                        <wps:spPr bwMode="auto">
                          <a:xfrm>
                            <a:off x="6390" y="1345"/>
                            <a:ext cx="2945" cy="674"/>
                          </a:xfrm>
                          <a:prstGeom prst="rect">
                            <a:avLst/>
                          </a:prstGeom>
                          <a:solidFill>
                            <a:srgbClr val="FFFFFF"/>
                          </a:solidFill>
                          <a:ln w="19050">
                            <a:solidFill>
                              <a:srgbClr val="000000"/>
                            </a:solidFill>
                            <a:miter lim="800000"/>
                            <a:headEnd/>
                            <a:tailEnd/>
                          </a:ln>
                        </wps:spPr>
                        <wps:txbx>
                          <w:txbxContent>
                            <w:p w14:paraId="5C918920" w14:textId="77777777" w:rsidR="006362F0" w:rsidRPr="00532A9D" w:rsidRDefault="006362F0" w:rsidP="004D5B88">
                              <w:pPr>
                                <w:jc w:val="center"/>
                              </w:pPr>
                              <w:r w:rsidRPr="00532A9D">
                                <w:t xml:space="preserve">Unified </w:t>
                              </w:r>
                              <w:r w:rsidRPr="00445F69">
                                <w:t>Command</w:t>
                              </w:r>
                            </w:p>
                          </w:txbxContent>
                        </wps:txbx>
                        <wps:bodyPr rot="0" vert="horz" wrap="square" lIns="91440" tIns="45720" rIns="91440" bIns="45720" anchor="t" anchorCtr="0" upright="1">
                          <a:noAutofit/>
                        </wps:bodyPr>
                      </wps:wsp>
                      <wps:wsp>
                        <wps:cNvPr id="41" name="Text Box 4"/>
                        <wps:cNvSpPr txBox="1">
                          <a:spLocks noChangeArrowheads="1"/>
                        </wps:cNvSpPr>
                        <wps:spPr bwMode="auto">
                          <a:xfrm>
                            <a:off x="1647" y="4105"/>
                            <a:ext cx="2371" cy="642"/>
                          </a:xfrm>
                          <a:prstGeom prst="rect">
                            <a:avLst/>
                          </a:prstGeom>
                          <a:solidFill>
                            <a:srgbClr val="FFFFFF"/>
                          </a:solidFill>
                          <a:ln w="19050">
                            <a:solidFill>
                              <a:srgbClr val="000000"/>
                            </a:solidFill>
                            <a:miter lim="800000"/>
                            <a:headEnd/>
                            <a:tailEnd/>
                          </a:ln>
                        </wps:spPr>
                        <wps:txbx>
                          <w:txbxContent>
                            <w:p w14:paraId="6666894A" w14:textId="77777777" w:rsidR="006362F0" w:rsidRPr="004E0C6C" w:rsidRDefault="006362F0" w:rsidP="004D5B88">
                              <w:pPr>
                                <w:jc w:val="center"/>
                              </w:pPr>
                              <w:r>
                                <w:t>Logistics</w:t>
                              </w:r>
                              <w:r w:rsidRPr="004E0C6C">
                                <w:t xml:space="preserve"> </w:t>
                              </w:r>
                            </w:p>
                          </w:txbxContent>
                        </wps:txbx>
                        <wps:bodyPr rot="0" vert="horz" wrap="square" lIns="91440" tIns="45720" rIns="91440" bIns="45720" anchor="t" anchorCtr="0" upright="1">
                          <a:noAutofit/>
                        </wps:bodyPr>
                      </wps:wsp>
                      <wps:wsp>
                        <wps:cNvPr id="42" name="Text Box 5"/>
                        <wps:cNvSpPr txBox="1">
                          <a:spLocks noChangeArrowheads="1"/>
                        </wps:cNvSpPr>
                        <wps:spPr bwMode="auto">
                          <a:xfrm>
                            <a:off x="6545" y="3998"/>
                            <a:ext cx="2387" cy="711"/>
                          </a:xfrm>
                          <a:prstGeom prst="rect">
                            <a:avLst/>
                          </a:prstGeom>
                          <a:solidFill>
                            <a:srgbClr val="FFFFFF"/>
                          </a:solidFill>
                          <a:ln w="19050">
                            <a:solidFill>
                              <a:srgbClr val="000000"/>
                            </a:solidFill>
                            <a:miter lim="800000"/>
                            <a:headEnd/>
                            <a:tailEnd/>
                          </a:ln>
                        </wps:spPr>
                        <wps:txbx>
                          <w:txbxContent>
                            <w:p w14:paraId="52EA5751" w14:textId="77777777" w:rsidR="006362F0" w:rsidRPr="004E0C6C" w:rsidRDefault="006362F0" w:rsidP="004D5B88">
                              <w:pPr>
                                <w:jc w:val="center"/>
                              </w:pPr>
                              <w:r w:rsidRPr="004E0C6C">
                                <w:t xml:space="preserve"> </w:t>
                              </w:r>
                              <w:r>
                                <w:t>Operations</w:t>
                              </w:r>
                              <w:r w:rsidRPr="004E0C6C">
                                <w:t xml:space="preserve"> </w:t>
                              </w:r>
                            </w:p>
                          </w:txbxContent>
                        </wps:txbx>
                        <wps:bodyPr rot="0" vert="horz" wrap="square" lIns="91440" tIns="45720" rIns="91440" bIns="45720" anchor="t" anchorCtr="0" upright="1">
                          <a:noAutofit/>
                        </wps:bodyPr>
                      </wps:wsp>
                      <wps:wsp>
                        <wps:cNvPr id="43" name="Text Box 6"/>
                        <wps:cNvSpPr txBox="1">
                          <a:spLocks noChangeArrowheads="1"/>
                        </wps:cNvSpPr>
                        <wps:spPr bwMode="auto">
                          <a:xfrm>
                            <a:off x="4980" y="2445"/>
                            <a:ext cx="1875" cy="660"/>
                          </a:xfrm>
                          <a:prstGeom prst="rect">
                            <a:avLst/>
                          </a:prstGeom>
                          <a:solidFill>
                            <a:srgbClr val="FFFFFF"/>
                          </a:solidFill>
                          <a:ln w="19050">
                            <a:solidFill>
                              <a:srgbClr val="000000"/>
                            </a:solidFill>
                            <a:miter lim="800000"/>
                            <a:headEnd/>
                            <a:tailEnd/>
                          </a:ln>
                        </wps:spPr>
                        <wps:txbx>
                          <w:txbxContent>
                            <w:p w14:paraId="2D6B2074" w14:textId="77777777" w:rsidR="006362F0" w:rsidRPr="008C5D95" w:rsidRDefault="006362F0" w:rsidP="004D5B88">
                              <w:pPr>
                                <w:jc w:val="center"/>
                              </w:pPr>
                              <w:r w:rsidRPr="008C5D95">
                                <w:t>Liaison</w:t>
                              </w:r>
                            </w:p>
                            <w:p w14:paraId="01C8DD69" w14:textId="77777777" w:rsidR="006362F0" w:rsidRPr="008C5D95" w:rsidRDefault="006362F0" w:rsidP="004D5B88">
                              <w:pPr>
                                <w:jc w:val="center"/>
                              </w:pPr>
                              <w:r>
                                <w:t>(EMA</w:t>
                              </w:r>
                              <w:r w:rsidRPr="0071038C">
                                <w:rPr>
                                  <w:b/>
                                </w:rPr>
                                <w:t>/</w:t>
                              </w:r>
                              <w:r w:rsidRPr="008C5D95">
                                <w:t>ADPH</w:t>
                              </w:r>
                              <w:r>
                                <w:t>)</w:t>
                              </w:r>
                            </w:p>
                          </w:txbxContent>
                        </wps:txbx>
                        <wps:bodyPr rot="0" vert="horz" wrap="square" lIns="91440" tIns="45720" rIns="91440" bIns="45720" anchor="t" anchorCtr="0" upright="1">
                          <a:noAutofit/>
                        </wps:bodyPr>
                      </wps:wsp>
                      <wps:wsp>
                        <wps:cNvPr id="44" name="Text Box 7"/>
                        <wps:cNvSpPr txBox="1">
                          <a:spLocks noChangeArrowheads="1"/>
                        </wps:cNvSpPr>
                        <wps:spPr bwMode="auto">
                          <a:xfrm>
                            <a:off x="8715" y="2445"/>
                            <a:ext cx="1770" cy="660"/>
                          </a:xfrm>
                          <a:prstGeom prst="rect">
                            <a:avLst/>
                          </a:prstGeom>
                          <a:solidFill>
                            <a:srgbClr val="FFFFFF"/>
                          </a:solidFill>
                          <a:ln w="19050">
                            <a:solidFill>
                              <a:srgbClr val="000000"/>
                            </a:solidFill>
                            <a:miter lim="800000"/>
                            <a:headEnd/>
                            <a:tailEnd/>
                          </a:ln>
                        </wps:spPr>
                        <wps:txbx>
                          <w:txbxContent>
                            <w:p w14:paraId="40E2E82C" w14:textId="77777777" w:rsidR="006362F0" w:rsidRPr="008C5D95" w:rsidRDefault="006362F0" w:rsidP="004D5B88">
                              <w:pPr>
                                <w:jc w:val="center"/>
                              </w:pPr>
                              <w:r w:rsidRPr="008C5D95">
                                <w:t>PIO</w:t>
                              </w:r>
                            </w:p>
                          </w:txbxContent>
                        </wps:txbx>
                        <wps:bodyPr rot="0" vert="horz" wrap="square" lIns="91440" tIns="45720" rIns="91440" bIns="45720" anchor="t" anchorCtr="0" upright="1">
                          <a:noAutofit/>
                        </wps:bodyPr>
                      </wps:wsp>
                      <wps:wsp>
                        <wps:cNvPr id="46" name="Text Box 9"/>
                        <wps:cNvSpPr txBox="1">
                          <a:spLocks noChangeArrowheads="1"/>
                        </wps:cNvSpPr>
                        <wps:spPr bwMode="auto">
                          <a:xfrm>
                            <a:off x="6390" y="5256"/>
                            <a:ext cx="2970" cy="630"/>
                          </a:xfrm>
                          <a:prstGeom prst="rect">
                            <a:avLst/>
                          </a:prstGeom>
                          <a:solidFill>
                            <a:srgbClr val="FFFFFF"/>
                          </a:solidFill>
                          <a:ln w="19050">
                            <a:solidFill>
                              <a:srgbClr val="000000"/>
                            </a:solidFill>
                            <a:miter lim="800000"/>
                            <a:headEnd/>
                            <a:tailEnd/>
                          </a:ln>
                        </wps:spPr>
                        <wps:txbx>
                          <w:txbxContent>
                            <w:p w14:paraId="6098862C" w14:textId="77777777" w:rsidR="006362F0" w:rsidRPr="004E0C6C" w:rsidRDefault="006362F0" w:rsidP="004D5B88">
                              <w:pPr>
                                <w:jc w:val="center"/>
                              </w:pPr>
                              <w:r>
                                <w:t>HCC Branch</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6390" y="6519"/>
                            <a:ext cx="2970" cy="630"/>
                          </a:xfrm>
                          <a:prstGeom prst="rect">
                            <a:avLst/>
                          </a:prstGeom>
                          <a:solidFill>
                            <a:srgbClr val="FFFFFF"/>
                          </a:solidFill>
                          <a:ln w="19050">
                            <a:solidFill>
                              <a:srgbClr val="000000"/>
                            </a:solidFill>
                            <a:miter lim="800000"/>
                            <a:headEnd/>
                            <a:tailEnd/>
                          </a:ln>
                        </wps:spPr>
                        <wps:txbx>
                          <w:txbxContent>
                            <w:p w14:paraId="42442138" w14:textId="77777777" w:rsidR="006362F0" w:rsidRPr="004E0C6C" w:rsidRDefault="006362F0" w:rsidP="004D5B88">
                              <w:pPr>
                                <w:jc w:val="center"/>
                              </w:pPr>
                              <w:r>
                                <w:t>Hospital</w:t>
                              </w:r>
                              <w:r w:rsidRPr="004E0C6C">
                                <w:t xml:space="preserve"> </w:t>
                              </w:r>
                              <w:r>
                                <w:t>Group</w:t>
                              </w:r>
                            </w:p>
                            <w:p w14:paraId="4ABB393C" w14:textId="77777777" w:rsidR="006362F0" w:rsidRPr="004E0C6C" w:rsidRDefault="006362F0" w:rsidP="004D5B88">
                              <w:pPr>
                                <w:jc w:val="center"/>
                              </w:pPr>
                              <w:r w:rsidRPr="004E0C6C">
                                <w:t>(BREMMS/TCC)</w:t>
                              </w:r>
                            </w:p>
                          </w:txbxContent>
                        </wps:txbx>
                        <wps:bodyPr rot="0" vert="horz" wrap="square" lIns="91440" tIns="45720" rIns="91440" bIns="45720" anchor="t" anchorCtr="0" upright="1">
                          <a:noAutofit/>
                        </wps:bodyPr>
                      </wps:wsp>
                      <wps:wsp>
                        <wps:cNvPr id="48" name="Text Box 11"/>
                        <wps:cNvSpPr txBox="1">
                          <a:spLocks noChangeArrowheads="1"/>
                        </wps:cNvSpPr>
                        <wps:spPr bwMode="auto">
                          <a:xfrm>
                            <a:off x="11613" y="4056"/>
                            <a:ext cx="2139" cy="653"/>
                          </a:xfrm>
                          <a:prstGeom prst="rect">
                            <a:avLst/>
                          </a:prstGeom>
                          <a:solidFill>
                            <a:srgbClr val="FFFFFF"/>
                          </a:solidFill>
                          <a:ln w="19050">
                            <a:solidFill>
                              <a:srgbClr val="000000"/>
                            </a:solidFill>
                            <a:miter lim="800000"/>
                            <a:headEnd/>
                            <a:tailEnd/>
                          </a:ln>
                        </wps:spPr>
                        <wps:txbx>
                          <w:txbxContent>
                            <w:p w14:paraId="1D71F69F" w14:textId="77777777" w:rsidR="006362F0" w:rsidRPr="00947AC0" w:rsidRDefault="006362F0" w:rsidP="004D5B88">
                              <w:pPr>
                                <w:jc w:val="center"/>
                              </w:pPr>
                              <w:r w:rsidRPr="00947AC0">
                                <w:t xml:space="preserve">Planning </w:t>
                              </w:r>
                            </w:p>
                          </w:txbxContent>
                        </wps:txbx>
                        <wps:bodyPr rot="0" vert="horz" wrap="square" lIns="91440" tIns="45720" rIns="91440" bIns="45720" anchor="t" anchorCtr="0" upright="1">
                          <a:noAutofit/>
                        </wps:bodyPr>
                      </wps:wsp>
                      <wps:wsp>
                        <wps:cNvPr id="49" name="Text Box 12"/>
                        <wps:cNvSpPr txBox="1">
                          <a:spLocks noChangeArrowheads="1"/>
                        </wps:cNvSpPr>
                        <wps:spPr bwMode="auto">
                          <a:xfrm>
                            <a:off x="6421" y="7825"/>
                            <a:ext cx="2970" cy="694"/>
                          </a:xfrm>
                          <a:prstGeom prst="rect">
                            <a:avLst/>
                          </a:prstGeom>
                          <a:solidFill>
                            <a:srgbClr val="FFFFFF"/>
                          </a:solidFill>
                          <a:ln w="19050">
                            <a:solidFill>
                              <a:srgbClr val="000000"/>
                            </a:solidFill>
                            <a:miter lim="800000"/>
                            <a:headEnd/>
                            <a:tailEnd/>
                          </a:ln>
                        </wps:spPr>
                        <wps:txbx>
                          <w:txbxContent>
                            <w:p w14:paraId="3109A97A" w14:textId="77777777" w:rsidR="006362F0" w:rsidRPr="008C5D95" w:rsidRDefault="006362F0" w:rsidP="004D5B88">
                              <w:pPr>
                                <w:jc w:val="center"/>
                              </w:pPr>
                              <w:r w:rsidRPr="00445F69">
                                <w:rPr>
                                  <w:sz w:val="20"/>
                                  <w:szCs w:val="20"/>
                                </w:rPr>
                                <w:t>Long Term Care</w:t>
                              </w:r>
                              <w:r>
                                <w:t xml:space="preserve"> Group</w:t>
                              </w:r>
                              <w:r w:rsidRPr="008C5D95">
                                <w:t xml:space="preserve"> </w:t>
                              </w:r>
                              <w:proofErr w:type="spellStart"/>
                              <w:r>
                                <w:t>Group</w:t>
                              </w:r>
                              <w:proofErr w:type="spellEnd"/>
                            </w:p>
                            <w:p w14:paraId="5AB777F3" w14:textId="77777777" w:rsidR="006362F0" w:rsidRPr="008C5D95" w:rsidRDefault="006362F0" w:rsidP="004D5B88">
                              <w:pPr>
                                <w:jc w:val="center"/>
                              </w:pPr>
                              <w:r w:rsidRPr="008C5D95">
                                <w:t>(EMS Provider)</w:t>
                              </w:r>
                            </w:p>
                          </w:txbxContent>
                        </wps:txbx>
                        <wps:bodyPr rot="0" vert="horz" wrap="square" lIns="91440" tIns="45720" rIns="91440" bIns="45720" anchor="t" anchorCtr="0" upright="1">
                          <a:noAutofit/>
                        </wps:bodyPr>
                      </wps:wsp>
                      <wps:wsp>
                        <wps:cNvPr id="50" name="Text Box 13"/>
                        <wps:cNvSpPr txBox="1">
                          <a:spLocks noChangeArrowheads="1"/>
                        </wps:cNvSpPr>
                        <wps:spPr bwMode="auto">
                          <a:xfrm>
                            <a:off x="6511" y="9257"/>
                            <a:ext cx="2790" cy="743"/>
                          </a:xfrm>
                          <a:prstGeom prst="rect">
                            <a:avLst/>
                          </a:prstGeom>
                          <a:solidFill>
                            <a:srgbClr val="FFFFFF"/>
                          </a:solidFill>
                          <a:ln w="19050">
                            <a:solidFill>
                              <a:srgbClr val="000000"/>
                            </a:solidFill>
                            <a:miter lim="800000"/>
                            <a:headEnd/>
                            <a:tailEnd/>
                          </a:ln>
                        </wps:spPr>
                        <wps:txbx>
                          <w:txbxContent>
                            <w:p w14:paraId="4177F943" w14:textId="77777777" w:rsidR="006362F0" w:rsidRPr="00445F69" w:rsidRDefault="006362F0" w:rsidP="004D5B88">
                              <w:pPr>
                                <w:jc w:val="center"/>
                                <w:rPr>
                                  <w:sz w:val="20"/>
                                  <w:szCs w:val="20"/>
                                </w:rPr>
                              </w:pPr>
                              <w:r w:rsidRPr="00445F69">
                                <w:rPr>
                                  <w:sz w:val="20"/>
                                  <w:szCs w:val="20"/>
                                </w:rPr>
                                <w:t>Fatality Management</w:t>
                              </w:r>
                            </w:p>
                          </w:txbxContent>
                        </wps:txbx>
                        <wps:bodyPr rot="0" vert="horz" wrap="square" lIns="91440" tIns="45720" rIns="91440" bIns="45720" anchor="t" anchorCtr="0" upright="1">
                          <a:noAutofit/>
                        </wps:bodyPr>
                      </wps:wsp>
                      <wps:wsp>
                        <wps:cNvPr id="54" name="AutoShape 17"/>
                        <wps:cNvCnPr>
                          <a:cxnSpLocks noChangeShapeType="1"/>
                        </wps:cNvCnPr>
                        <wps:spPr bwMode="auto">
                          <a:xfrm>
                            <a:off x="7740" y="1950"/>
                            <a:ext cx="0" cy="1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8"/>
                        <wps:cNvCnPr>
                          <a:cxnSpLocks noChangeShapeType="1"/>
                        </wps:cNvCnPr>
                        <wps:spPr bwMode="auto">
                          <a:xfrm flipV="1">
                            <a:off x="6855" y="2715"/>
                            <a:ext cx="1860" cy="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9"/>
                        <wps:cNvCnPr>
                          <a:cxnSpLocks noChangeShapeType="1"/>
                        </wps:cNvCnPr>
                        <wps:spPr bwMode="auto">
                          <a:xfrm>
                            <a:off x="2730" y="3630"/>
                            <a:ext cx="100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0"/>
                        <wps:cNvCnPr>
                          <a:cxnSpLocks noChangeShapeType="1"/>
                        </wps:cNvCnPr>
                        <wps:spPr bwMode="auto">
                          <a:xfrm>
                            <a:off x="2730" y="3630"/>
                            <a:ext cx="0" cy="42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1"/>
                        <wps:cNvCnPr>
                          <a:cxnSpLocks noChangeShapeType="1"/>
                        </wps:cNvCnPr>
                        <wps:spPr bwMode="auto">
                          <a:xfrm>
                            <a:off x="7740" y="3630"/>
                            <a:ext cx="0" cy="42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2"/>
                        <wps:cNvCnPr>
                          <a:cxnSpLocks noChangeShapeType="1"/>
                        </wps:cNvCnPr>
                        <wps:spPr bwMode="auto">
                          <a:xfrm>
                            <a:off x="12795" y="3630"/>
                            <a:ext cx="0" cy="42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3"/>
                        <wps:cNvCnPr>
                          <a:cxnSpLocks noChangeShapeType="1"/>
                        </wps:cNvCnPr>
                        <wps:spPr bwMode="auto">
                          <a:xfrm>
                            <a:off x="9285" y="9703"/>
                            <a:ext cx="5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4"/>
                        <wps:cNvCnPr>
                          <a:cxnSpLocks noChangeShapeType="1"/>
                        </wps:cNvCnPr>
                        <wps:spPr bwMode="auto">
                          <a:xfrm>
                            <a:off x="9795" y="5550"/>
                            <a:ext cx="30" cy="412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5"/>
                        <wps:cNvCnPr>
                          <a:cxnSpLocks noChangeShapeType="1"/>
                        </wps:cNvCnPr>
                        <wps:spPr bwMode="auto">
                          <a:xfrm flipH="1">
                            <a:off x="9360" y="6765"/>
                            <a:ext cx="4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
                        <wps:cNvCnPr>
                          <a:cxnSpLocks noChangeShapeType="1"/>
                        </wps:cNvCnPr>
                        <wps:spPr bwMode="auto">
                          <a:xfrm flipH="1">
                            <a:off x="9360" y="5550"/>
                            <a:ext cx="4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0C80F" id="Group 39" o:spid="_x0000_s1028" style="position:absolute;left:0;text-align:left;margin-left:37pt;margin-top:13.2pt;width:449.85pt;height:279.95pt;z-index:251574272" coordorigin="1647,1345" coordsize="12105,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">
                <v:shape id="Text Box 3" o:spid="_x0000_s1029" type="#_x0000_t202" style="position:absolute;left:6390;top:1345;width:2945;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" strokeweight="1.5pt">
                  <v:textbox>
                    <w:txbxContent>
                      <w:p w14:paraId="5C918920" w14:textId="77777777" w:rsidR="006362F0" w:rsidRPr="00532A9D" w:rsidRDefault="006362F0" w:rsidP="004D5B88">
                        <w:pPr>
                          <w:jc w:val="center"/>
                        </w:pPr>
                        <w:r w:rsidRPr="00532A9D">
                          <w:t xml:space="preserve">Unified </w:t>
                        </w:r>
                        <w:r w:rsidRPr="00445F69">
                          <w:t>Command</w:t>
                        </w:r>
                      </w:p>
                    </w:txbxContent>
                  </v:textbox>
                </v:shape>
                <v:shape id="Text Box 4" o:spid="_x0000_s1030" type="#_x0000_t202" style="position:absolute;left:1647;top:4105;width:2371;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" strokeweight="1.5pt">
                  <v:textbox>
                    <w:txbxContent>
                      <w:p w14:paraId="6666894A" w14:textId="77777777" w:rsidR="006362F0" w:rsidRPr="004E0C6C" w:rsidRDefault="006362F0" w:rsidP="004D5B88">
                        <w:pPr>
                          <w:jc w:val="center"/>
                        </w:pPr>
                        <w:r>
                          <w:t>Logistics</w:t>
                        </w:r>
                        <w:r w:rsidRPr="004E0C6C">
                          <w:t xml:space="preserve"> </w:t>
                        </w:r>
                      </w:p>
                    </w:txbxContent>
                  </v:textbox>
                </v:shape>
                <v:shape id="Text Box 5" o:spid="_x0000_s1031" type="#_x0000_t202" style="position:absolute;left:6545;top:3998;width:238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" strokeweight="1.5pt">
                  <v:textbox>
                    <w:txbxContent>
                      <w:p w14:paraId="52EA5751" w14:textId="77777777" w:rsidR="006362F0" w:rsidRPr="004E0C6C" w:rsidRDefault="006362F0" w:rsidP="004D5B88">
                        <w:pPr>
                          <w:jc w:val="center"/>
                        </w:pPr>
                        <w:r w:rsidRPr="004E0C6C">
                          <w:t xml:space="preserve"> </w:t>
                        </w:r>
                        <w:r>
                          <w:t>Operations</w:t>
                        </w:r>
                        <w:r w:rsidRPr="004E0C6C">
                          <w:t xml:space="preserve"> </w:t>
                        </w:r>
                      </w:p>
                    </w:txbxContent>
                  </v:textbox>
                </v:shape>
                <v:shape id="Text Box 6" o:spid="_x0000_s1032" type="#_x0000_t202" style="position:absolute;left:4980;top:2445;width:187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" strokeweight="1.5pt">
                  <v:textbox>
                    <w:txbxContent>
                      <w:p w14:paraId="2D6B2074" w14:textId="77777777" w:rsidR="006362F0" w:rsidRPr="008C5D95" w:rsidRDefault="006362F0" w:rsidP="004D5B88">
                        <w:pPr>
                          <w:jc w:val="center"/>
                        </w:pPr>
                        <w:r w:rsidRPr="008C5D95">
                          <w:t>Liaison</w:t>
                        </w:r>
                      </w:p>
                      <w:p w14:paraId="01C8DD69" w14:textId="77777777" w:rsidR="006362F0" w:rsidRPr="008C5D95" w:rsidRDefault="006362F0" w:rsidP="004D5B88">
                        <w:pPr>
                          <w:jc w:val="center"/>
                        </w:pPr>
                        <w:r>
                          <w:t>(EMA</w:t>
                        </w:r>
                        <w:r w:rsidRPr="0071038C">
                          <w:rPr>
                            <w:b/>
                          </w:rPr>
                          <w:t>/</w:t>
                        </w:r>
                        <w:r w:rsidRPr="008C5D95">
                          <w:t>ADPH</w:t>
                        </w:r>
                        <w:r>
                          <w:t>)</w:t>
                        </w:r>
                      </w:p>
                    </w:txbxContent>
                  </v:textbox>
                </v:shape>
                <v:shape id="Text Box 7" o:spid="_x0000_s1033" type="#_x0000_t202" style="position:absolute;left:8715;top:2445;width:177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" strokeweight="1.5pt">
                  <v:textbox>
                    <w:txbxContent>
                      <w:p w14:paraId="40E2E82C" w14:textId="77777777" w:rsidR="006362F0" w:rsidRPr="008C5D95" w:rsidRDefault="006362F0" w:rsidP="004D5B88">
                        <w:pPr>
                          <w:jc w:val="center"/>
                        </w:pPr>
                        <w:r w:rsidRPr="008C5D95">
                          <w:t>PIO</w:t>
                        </w:r>
                      </w:p>
                    </w:txbxContent>
                  </v:textbox>
                </v:shape>
                <v:shape id="Text Box 9" o:spid="_x0000_s1034" type="#_x0000_t202" style="position:absolute;left:6390;top:5256;width:297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" strokeweight="1.5pt">
                  <v:textbox>
                    <w:txbxContent>
                      <w:p w14:paraId="6098862C" w14:textId="77777777" w:rsidR="006362F0" w:rsidRPr="004E0C6C" w:rsidRDefault="006362F0" w:rsidP="004D5B88">
                        <w:pPr>
                          <w:jc w:val="center"/>
                        </w:pPr>
                        <w:r>
                          <w:t>HCC Branch</w:t>
                        </w:r>
                      </w:p>
                    </w:txbxContent>
                  </v:textbox>
                </v:shape>
                <v:shape id="Text Box 10" o:spid="_x0000_s1035" type="#_x0000_t202" style="position:absolute;left:6390;top:6519;width:297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" strokeweight="1.5pt">
                  <v:textbox>
                    <w:txbxContent>
                      <w:p w14:paraId="42442138" w14:textId="77777777" w:rsidR="006362F0" w:rsidRPr="004E0C6C" w:rsidRDefault="006362F0" w:rsidP="004D5B88">
                        <w:pPr>
                          <w:jc w:val="center"/>
                        </w:pPr>
                        <w:r>
                          <w:t>Hospital</w:t>
                        </w:r>
                        <w:r w:rsidRPr="004E0C6C">
                          <w:t xml:space="preserve"> </w:t>
                        </w:r>
                        <w:r>
                          <w:t>Group</w:t>
                        </w:r>
                      </w:p>
                      <w:p w14:paraId="4ABB393C" w14:textId="77777777" w:rsidR="006362F0" w:rsidRPr="004E0C6C" w:rsidRDefault="006362F0" w:rsidP="004D5B88">
                        <w:pPr>
                          <w:jc w:val="center"/>
                        </w:pPr>
                        <w:r w:rsidRPr="004E0C6C">
                          <w:t>(BREMMS/TCC)</w:t>
                        </w:r>
                      </w:p>
                    </w:txbxContent>
                  </v:textbox>
                </v:shape>
                <v:shape id="Text Box 11" o:spid="_x0000_s1036" type="#_x0000_t202" style="position:absolute;left:11613;top:4056;width:2139;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" strokeweight="1.5pt">
                  <v:textbox>
                    <w:txbxContent>
                      <w:p w14:paraId="1D71F69F" w14:textId="77777777" w:rsidR="006362F0" w:rsidRPr="00947AC0" w:rsidRDefault="006362F0" w:rsidP="004D5B88">
                        <w:pPr>
                          <w:jc w:val="center"/>
                        </w:pPr>
                        <w:r w:rsidRPr="00947AC0">
                          <w:t xml:space="preserve">Planning </w:t>
                        </w:r>
                      </w:p>
                    </w:txbxContent>
                  </v:textbox>
                </v:shape>
                <v:shape id="Text Box 12" o:spid="_x0000_s1037" type="#_x0000_t202" style="position:absolute;left:6421;top:7825;width:2970;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" strokeweight="1.5pt">
                  <v:textbox>
                    <w:txbxContent>
                      <w:p w14:paraId="3109A97A" w14:textId="77777777" w:rsidR="006362F0" w:rsidRPr="008C5D95" w:rsidRDefault="006362F0" w:rsidP="004D5B88">
                        <w:pPr>
                          <w:jc w:val="center"/>
                        </w:pPr>
                        <w:r w:rsidRPr="00445F69">
                          <w:rPr>
                            <w:sz w:val="20"/>
                            <w:szCs w:val="20"/>
                          </w:rPr>
                          <w:t>Long Term Care</w:t>
                        </w:r>
                        <w:r>
                          <w:t xml:space="preserve"> Group</w:t>
                        </w:r>
                        <w:r w:rsidRPr="008C5D95">
                          <w:t xml:space="preserve"> </w:t>
                        </w:r>
                        <w:proofErr w:type="spellStart"/>
                        <w:r>
                          <w:t>Group</w:t>
                        </w:r>
                        <w:proofErr w:type="spellEnd"/>
                      </w:p>
                      <w:p w14:paraId="5AB777F3" w14:textId="77777777" w:rsidR="006362F0" w:rsidRPr="008C5D95" w:rsidRDefault="006362F0" w:rsidP="004D5B88">
                        <w:pPr>
                          <w:jc w:val="center"/>
                        </w:pPr>
                        <w:r w:rsidRPr="008C5D95">
                          <w:t>(EMS Provider)</w:t>
                        </w:r>
                      </w:p>
                    </w:txbxContent>
                  </v:textbox>
                </v:shape>
                <v:shape id="Text Box 13" o:spid="_x0000_s1038" type="#_x0000_t202" style="position:absolute;left:6511;top:9257;width:2790;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" strokeweight="1.5pt">
                  <v:textbox>
                    <w:txbxContent>
                      <w:p w14:paraId="4177F943" w14:textId="77777777" w:rsidR="006362F0" w:rsidRPr="00445F69" w:rsidRDefault="006362F0" w:rsidP="004D5B88">
                        <w:pPr>
                          <w:jc w:val="center"/>
                          <w:rPr>
                            <w:sz w:val="20"/>
                            <w:szCs w:val="20"/>
                          </w:rPr>
                        </w:pPr>
                        <w:r w:rsidRPr="00445F69">
                          <w:rPr>
                            <w:sz w:val="20"/>
                            <w:szCs w:val="20"/>
                          </w:rPr>
                          <w:t>Fatality Management</w:t>
                        </w:r>
                      </w:p>
                    </w:txbxContent>
                  </v:textbox>
                </v:shape>
                <v:shape id="AutoShape 17" o:spid="_x0000_s1039" type="#_x0000_t32" style="position:absolute;left:7740;top:1950;width:0;height:1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" strokeweight="1.5pt"/>
                <v:shape id="AutoShape 18" o:spid="_x0000_s1040" type="#_x0000_t32" style="position:absolute;left:6855;top:2715;width:186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" strokeweight="1.5pt"/>
                <v:shape id="AutoShape 19" o:spid="_x0000_s1041" type="#_x0000_t32" style="position:absolute;left:2730;top:3630;width:10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" strokeweight="1.5pt"/>
                <v:shape id="AutoShape 20" o:spid="_x0000_s1042" type="#_x0000_t32" style="position:absolute;left:2730;top:3630;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" strokeweight="1.5pt"/>
                <v:shape id="AutoShape 21" o:spid="_x0000_s1043" type="#_x0000_t32" style="position:absolute;left:7740;top:3630;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" strokeweight="1.5pt"/>
                <v:shape id="AutoShape 22" o:spid="_x0000_s1044" type="#_x0000_t32" style="position:absolute;left:12795;top:3630;width:0;height: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" strokeweight="1.5pt"/>
                <v:shape id="AutoShape 23" o:spid="_x0000_s1045" type="#_x0000_t32" style="position:absolute;left:9285;top:9703;width: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" strokeweight="1.5pt"/>
                <v:shape id="AutoShape 24" o:spid="_x0000_s1046" type="#_x0000_t32" style="position:absolute;left:9795;top:5550;width:30;height:4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" strokeweight="1.5pt"/>
                <v:shape id="AutoShape 25" o:spid="_x0000_s1047" type="#_x0000_t32" style="position:absolute;left:9360;top:6765;width:4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" strokeweight="1.5pt"/>
                <v:shape id="AutoShape 26" o:spid="_x0000_s1048" type="#_x0000_t32" style="position:absolute;left:9360;top:5550;width:4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" strokeweight="1.5pt"/>
              </v:group>
            </w:pict>
          </mc:Fallback>
        </mc:AlternateContent>
      </w:r>
      <w:r>
        <w:rPr>
          <w:noProof/>
        </w:rPr>
        <mc:AlternateContent>
          <mc:Choice Requires="wps">
            <w:drawing>
              <wp:anchor distT="0" distB="0" distL="114300" distR="114300" simplePos="0" relativeHeight="251635712" behindDoc="0" locked="0" layoutInCell="1" allowOverlap="1" wp14:anchorId="35966A58" wp14:editId="667A8D87">
                <wp:simplePos x="0" y="0"/>
                <wp:positionH relativeFrom="column">
                  <wp:posOffset>3357677</wp:posOffset>
                </wp:positionH>
                <wp:positionV relativeFrom="paragraph">
                  <wp:posOffset>1565453</wp:posOffset>
                </wp:positionV>
                <wp:extent cx="0" cy="175015"/>
                <wp:effectExtent l="0" t="0" r="0" b="0"/>
                <wp:wrapNone/>
                <wp:docPr id="8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01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994FB9" id="AutoShape 21" o:spid="_x0000_s1026" type="#_x0000_t32" style="position:absolute;margin-left:264.4pt;margin-top:123.25pt;width:0;height:1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" strokeweight="1.5pt"/>
            </w:pict>
          </mc:Fallback>
        </mc:AlternateContent>
      </w:r>
      <w:r w:rsidR="004D5B88">
        <w:rPr>
          <w:noProof/>
        </w:rPr>
        <mc:AlternateContent>
          <mc:Choice Requires="wps">
            <w:drawing>
              <wp:anchor distT="0" distB="0" distL="114300" distR="114300" simplePos="0" relativeHeight="251594752" behindDoc="0" locked="0" layoutInCell="1" allowOverlap="1" wp14:anchorId="069472E7" wp14:editId="0808A8E4">
                <wp:simplePos x="0" y="0"/>
                <wp:positionH relativeFrom="column">
                  <wp:posOffset>4122955</wp:posOffset>
                </wp:positionH>
                <wp:positionV relativeFrom="paragraph">
                  <wp:posOffset>2977286</wp:posOffset>
                </wp:positionV>
                <wp:extent cx="219470" cy="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FF75CF" id="AutoShape 25" o:spid="_x0000_s1026" type="#_x0000_t32" style="position:absolute;margin-left:324.65pt;margin-top:234.45pt;width:17.3pt;height: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" strokeweight="1.5pt"/>
            </w:pict>
          </mc:Fallback>
        </mc:AlternateContent>
      </w:r>
      <w:r w:rsidR="004D5B88" w:rsidRPr="00406DF5">
        <w:rPr>
          <w:rFonts w:ascii="Times New Roman" w:eastAsia="Times" w:hAnsi="Times New Roman" w:cs="Times New Roman"/>
          <w:szCs w:val="20"/>
        </w:rPr>
        <w:br w:type="page"/>
      </w:r>
    </w:p>
    <w:p w14:paraId="09AE130A" w14:textId="77777777" w:rsidR="008D07DC" w:rsidRDefault="00754187" w:rsidP="00A47827">
      <w:pPr>
        <w:jc w:val="both"/>
        <w:rPr>
          <w:rFonts w:cstheme="minorHAnsi"/>
        </w:rPr>
      </w:pPr>
      <w:r>
        <w:rPr>
          <w:rFonts w:cstheme="minorHAnsi"/>
        </w:rPr>
        <w:lastRenderedPageBreak/>
        <w:t>2.2</w:t>
      </w:r>
      <w:r w:rsidR="008D07DC" w:rsidRPr="008D07DC">
        <w:rPr>
          <w:rFonts w:cstheme="minorHAnsi"/>
        </w:rPr>
        <w:t xml:space="preserve"> Response Operations</w:t>
      </w:r>
    </w:p>
    <w:p w14:paraId="761D2B30" w14:textId="77777777" w:rsidR="00D079AB" w:rsidRDefault="00D079AB" w:rsidP="00A47827">
      <w:pPr>
        <w:jc w:val="both"/>
        <w:rPr>
          <w:rFonts w:cstheme="minorHAnsi"/>
        </w:rPr>
      </w:pPr>
      <w:r w:rsidRPr="00D079AB">
        <w:rPr>
          <w:rFonts w:cstheme="minorHAnsi"/>
        </w:rPr>
        <w:t>This section, and subsections, address the actions taken by the coalition and its members before, during, and following an event.</w:t>
      </w:r>
    </w:p>
    <w:p w14:paraId="580ED85B" w14:textId="77777777" w:rsidR="008D07DC" w:rsidRDefault="00754187" w:rsidP="00A47827">
      <w:pPr>
        <w:jc w:val="both"/>
        <w:rPr>
          <w:rFonts w:cstheme="minorHAnsi"/>
        </w:rPr>
      </w:pPr>
      <w:r>
        <w:rPr>
          <w:rFonts w:cstheme="minorHAnsi"/>
        </w:rPr>
        <w:t>2.2</w:t>
      </w:r>
      <w:r w:rsidR="003A444D">
        <w:rPr>
          <w:rFonts w:cstheme="minorHAnsi"/>
        </w:rPr>
        <w:t>.1</w:t>
      </w:r>
      <w:r w:rsidR="008D07DC" w:rsidRPr="008D07DC">
        <w:rPr>
          <w:rFonts w:cstheme="minorHAnsi"/>
        </w:rPr>
        <w:t xml:space="preserve"> </w:t>
      </w:r>
      <w:r w:rsidR="00642452">
        <w:rPr>
          <w:rFonts w:cstheme="minorHAnsi"/>
        </w:rPr>
        <w:t>Alert/</w:t>
      </w:r>
      <w:r w:rsidR="008D07DC" w:rsidRPr="008D07DC">
        <w:rPr>
          <w:rFonts w:cstheme="minorHAnsi"/>
        </w:rPr>
        <w:t>Incident Recognition</w:t>
      </w:r>
    </w:p>
    <w:p w14:paraId="4C8F0814" w14:textId="4D5B9669" w:rsidR="004969A3" w:rsidRDefault="00895779" w:rsidP="00A47827">
      <w:pPr>
        <w:jc w:val="both"/>
        <w:rPr>
          <w:rFonts w:cstheme="minorHAnsi"/>
        </w:rPr>
      </w:pPr>
      <w:r>
        <w:rPr>
          <w:rFonts w:cstheme="minorHAnsi"/>
        </w:rPr>
        <w:t xml:space="preserve">The HCC Readiness and Response Coordinator receives information on a developing situation/incident with the potential to require HCC action. </w:t>
      </w:r>
      <w:r w:rsidR="009D0DC2">
        <w:rPr>
          <w:rFonts w:cstheme="minorHAnsi"/>
        </w:rPr>
        <w:t>Incident recognition may come from any of the following:</w:t>
      </w:r>
    </w:p>
    <w:p w14:paraId="79363FCB" w14:textId="018B1322" w:rsidR="006D6D0F" w:rsidRDefault="006D6D0F" w:rsidP="009D0DC2">
      <w:pPr>
        <w:spacing w:after="0"/>
        <w:jc w:val="both"/>
        <w:rPr>
          <w:rFonts w:cstheme="minorHAnsi"/>
        </w:rPr>
      </w:pPr>
      <w:r w:rsidRPr="006D6D0F">
        <w:rPr>
          <w:rFonts w:cstheme="minorHAnsi"/>
        </w:rPr>
        <w:t>Affected facility</w:t>
      </w:r>
    </w:p>
    <w:p w14:paraId="78E48777" w14:textId="1A4F8F39" w:rsidR="0003574C" w:rsidRDefault="0003574C" w:rsidP="009D0DC2">
      <w:pPr>
        <w:spacing w:after="0"/>
        <w:jc w:val="both"/>
        <w:rPr>
          <w:rFonts w:cstheme="minorHAnsi"/>
        </w:rPr>
      </w:pPr>
      <w:r>
        <w:rPr>
          <w:rFonts w:cstheme="minorHAnsi"/>
        </w:rPr>
        <w:t>Alabama Department of Public Health</w:t>
      </w:r>
    </w:p>
    <w:p w14:paraId="662A26EF" w14:textId="77777777" w:rsidR="009D0DC2" w:rsidRPr="00A76AC4" w:rsidRDefault="003F03F9" w:rsidP="009D0DC2">
      <w:pPr>
        <w:spacing w:after="0"/>
        <w:jc w:val="both"/>
        <w:rPr>
          <w:rFonts w:cstheme="minorHAnsi"/>
        </w:rPr>
      </w:pPr>
      <w:r w:rsidRPr="00A76AC4">
        <w:rPr>
          <w:rFonts w:cstheme="minorHAnsi"/>
        </w:rPr>
        <w:t>Alabama Incident Management System (</w:t>
      </w:r>
      <w:r w:rsidR="009D0DC2" w:rsidRPr="00A76AC4">
        <w:rPr>
          <w:rFonts w:cstheme="minorHAnsi"/>
        </w:rPr>
        <w:t>AIMS</w:t>
      </w:r>
      <w:r w:rsidRPr="00A76AC4">
        <w:rPr>
          <w:rFonts w:cstheme="minorHAnsi"/>
        </w:rPr>
        <w:t>)</w:t>
      </w:r>
    </w:p>
    <w:p w14:paraId="7A42BB54" w14:textId="167A7766" w:rsidR="006D6D0F" w:rsidRDefault="006D6D0F" w:rsidP="009D0DC2">
      <w:pPr>
        <w:spacing w:after="0"/>
        <w:jc w:val="both"/>
        <w:rPr>
          <w:rFonts w:cstheme="minorHAnsi"/>
        </w:rPr>
      </w:pPr>
      <w:r w:rsidRPr="006D6D0F">
        <w:rPr>
          <w:rFonts w:cstheme="minorHAnsi"/>
        </w:rPr>
        <w:t>BREMSS/TCC</w:t>
      </w:r>
    </w:p>
    <w:p w14:paraId="0B520EF5" w14:textId="39CEC5A3" w:rsidR="006D6D0F" w:rsidRDefault="006D6D0F" w:rsidP="009D0DC2">
      <w:pPr>
        <w:spacing w:after="0"/>
        <w:jc w:val="both"/>
        <w:rPr>
          <w:rFonts w:cstheme="minorHAnsi"/>
        </w:rPr>
      </w:pPr>
      <w:r w:rsidRPr="006D6D0F">
        <w:rPr>
          <w:rFonts w:cstheme="minorHAnsi"/>
        </w:rPr>
        <w:t>Centers for Disease Control and Prevention</w:t>
      </w:r>
    </w:p>
    <w:p w14:paraId="248F2ADB" w14:textId="77777777" w:rsidR="006D6D0F" w:rsidRPr="006D6D0F" w:rsidRDefault="006D6D0F" w:rsidP="006D6D0F">
      <w:pPr>
        <w:spacing w:after="0"/>
        <w:jc w:val="both"/>
        <w:rPr>
          <w:rFonts w:cstheme="minorHAnsi"/>
        </w:rPr>
      </w:pPr>
      <w:r w:rsidRPr="006D6D0F">
        <w:rPr>
          <w:rFonts w:cstheme="minorHAnsi"/>
        </w:rPr>
        <w:t>Elected Officials</w:t>
      </w:r>
    </w:p>
    <w:p w14:paraId="4C80C6E5" w14:textId="1810D3B2" w:rsidR="006D6D0F" w:rsidRDefault="002C2214" w:rsidP="006D6D0F">
      <w:pPr>
        <w:spacing w:after="0"/>
        <w:jc w:val="both"/>
        <w:rPr>
          <w:rFonts w:cstheme="minorHAnsi"/>
        </w:rPr>
      </w:pPr>
      <w:r>
        <w:rPr>
          <w:rFonts w:cstheme="minorHAnsi"/>
        </w:rPr>
        <w:t>Health Care Coalition</w:t>
      </w:r>
      <w:r w:rsidR="006D6D0F" w:rsidRPr="006D6D0F">
        <w:rPr>
          <w:rFonts w:cstheme="minorHAnsi"/>
        </w:rPr>
        <w:t xml:space="preserve"> Member or Partnering Organization</w:t>
      </w:r>
    </w:p>
    <w:p w14:paraId="64149B35" w14:textId="6C9A15EB" w:rsidR="006D6D0F" w:rsidRDefault="006D6D0F" w:rsidP="009D0DC2">
      <w:pPr>
        <w:spacing w:after="0"/>
        <w:jc w:val="both"/>
        <w:rPr>
          <w:rFonts w:cstheme="minorHAnsi"/>
        </w:rPr>
      </w:pPr>
      <w:r w:rsidRPr="006D6D0F">
        <w:rPr>
          <w:rFonts w:cstheme="minorHAnsi"/>
        </w:rPr>
        <w:t>Jefferson County Department of Health</w:t>
      </w:r>
    </w:p>
    <w:p w14:paraId="6504DA1E" w14:textId="5AB3FC6C" w:rsidR="009D0DC2" w:rsidRDefault="009D0DC2" w:rsidP="009D0DC2">
      <w:pPr>
        <w:spacing w:after="0"/>
        <w:jc w:val="both"/>
        <w:rPr>
          <w:rFonts w:cstheme="minorHAnsi"/>
        </w:rPr>
      </w:pPr>
      <w:r>
        <w:rPr>
          <w:rFonts w:cstheme="minorHAnsi"/>
        </w:rPr>
        <w:t>Jefferson County EMA</w:t>
      </w:r>
    </w:p>
    <w:p w14:paraId="10C2B544" w14:textId="77777777" w:rsidR="0003574C" w:rsidRDefault="0003574C" w:rsidP="009D0DC2">
      <w:pPr>
        <w:spacing w:after="0"/>
        <w:jc w:val="both"/>
        <w:rPr>
          <w:rFonts w:cstheme="minorHAnsi"/>
        </w:rPr>
      </w:pPr>
      <w:r>
        <w:rPr>
          <w:rFonts w:cstheme="minorHAnsi"/>
        </w:rPr>
        <w:t>Media</w:t>
      </w:r>
    </w:p>
    <w:p w14:paraId="0ED6AAB6" w14:textId="77777777" w:rsidR="00B61CF7" w:rsidRPr="00B61CF7" w:rsidRDefault="00B61CF7" w:rsidP="00B61CF7">
      <w:pPr>
        <w:spacing w:after="0"/>
        <w:jc w:val="both"/>
        <w:rPr>
          <w:rFonts w:cstheme="minorHAnsi"/>
        </w:rPr>
      </w:pPr>
    </w:p>
    <w:p w14:paraId="5C5FB1A0" w14:textId="77777777" w:rsidR="00B46CAB" w:rsidRDefault="00754187" w:rsidP="00B46CAB">
      <w:pPr>
        <w:jc w:val="both"/>
        <w:rPr>
          <w:rFonts w:cstheme="minorHAnsi"/>
        </w:rPr>
      </w:pPr>
      <w:r>
        <w:rPr>
          <w:rFonts w:cstheme="minorHAnsi"/>
        </w:rPr>
        <w:t>2.2</w:t>
      </w:r>
      <w:r w:rsidR="003A444D">
        <w:rPr>
          <w:rFonts w:cstheme="minorHAnsi"/>
        </w:rPr>
        <w:t>.2</w:t>
      </w:r>
      <w:r w:rsidR="00D059F9">
        <w:rPr>
          <w:rFonts w:cstheme="minorHAnsi"/>
        </w:rPr>
        <w:t xml:space="preserve"> </w:t>
      </w:r>
      <w:r w:rsidR="008D07DC" w:rsidRPr="008D07DC">
        <w:rPr>
          <w:rFonts w:cstheme="minorHAnsi"/>
        </w:rPr>
        <w:t>Notifications</w:t>
      </w:r>
    </w:p>
    <w:p w14:paraId="5E2E3917" w14:textId="77777777" w:rsidR="00BC3E09" w:rsidRDefault="00C2100C" w:rsidP="00A47827">
      <w:pPr>
        <w:jc w:val="both"/>
        <w:rPr>
          <w:rFonts w:cstheme="minorHAnsi"/>
        </w:rPr>
      </w:pPr>
      <w:r w:rsidRPr="00C2100C">
        <w:rPr>
          <w:rFonts w:cstheme="minorHAnsi"/>
        </w:rPr>
        <w:t>Upon a</w:t>
      </w:r>
      <w:r w:rsidR="008C2D8A">
        <w:rPr>
          <w:rFonts w:cstheme="minorHAnsi"/>
        </w:rPr>
        <w:t>lert/incident recognition</w:t>
      </w:r>
      <w:r w:rsidRPr="00C2100C">
        <w:rPr>
          <w:rFonts w:cstheme="minorHAnsi"/>
        </w:rPr>
        <w:t xml:space="preserve">, the </w:t>
      </w:r>
      <w:r w:rsidR="003F03F9">
        <w:rPr>
          <w:rFonts w:cstheme="minorHAnsi"/>
        </w:rPr>
        <w:t>HCC Readiness and Response Coordinator</w:t>
      </w:r>
      <w:r w:rsidRPr="00C2100C">
        <w:rPr>
          <w:rFonts w:cstheme="minorHAnsi"/>
        </w:rPr>
        <w:t xml:space="preserve"> will </w:t>
      </w:r>
      <w:r w:rsidR="000C3B0A">
        <w:rPr>
          <w:rFonts w:cstheme="minorHAnsi"/>
        </w:rPr>
        <w:t>notify</w:t>
      </w:r>
      <w:r w:rsidRPr="00C2100C">
        <w:rPr>
          <w:rFonts w:cstheme="minorHAnsi"/>
        </w:rPr>
        <w:t xml:space="preserve"> the </w:t>
      </w:r>
      <w:r w:rsidR="0031448A">
        <w:rPr>
          <w:rFonts w:cstheme="minorHAnsi"/>
        </w:rPr>
        <w:t>HCC Leadership Team</w:t>
      </w:r>
      <w:r w:rsidR="000C3B0A">
        <w:rPr>
          <w:rFonts w:cstheme="minorHAnsi"/>
        </w:rPr>
        <w:t xml:space="preserve"> and provide situational awareness. </w:t>
      </w:r>
      <w:r w:rsidR="0057512E">
        <w:rPr>
          <w:rFonts w:cstheme="minorHAnsi"/>
        </w:rPr>
        <w:t>The primary method of notification during day-to-day operations is through JCDH email to the Leadership Team members work email. If the notification is urgent and time sensitive, a</w:t>
      </w:r>
      <w:r w:rsidR="00642452">
        <w:rPr>
          <w:rFonts w:cstheme="minorHAnsi"/>
        </w:rPr>
        <w:t>n</w:t>
      </w:r>
      <w:r w:rsidR="0057512E">
        <w:rPr>
          <w:rFonts w:cstheme="minorHAnsi"/>
        </w:rPr>
        <w:t xml:space="preserve"> Alabama Incident Management System (AIMS) </w:t>
      </w:r>
      <w:r w:rsidR="00642452">
        <w:rPr>
          <w:rFonts w:cstheme="minorHAnsi"/>
        </w:rPr>
        <w:t xml:space="preserve">notification will be initiated which includes a text message prompt to log in and read the message. Depending upon the event, Jefferson County EMA may </w:t>
      </w:r>
      <w:r w:rsidR="003107B6">
        <w:rPr>
          <w:rFonts w:cstheme="minorHAnsi"/>
        </w:rPr>
        <w:t>utilize</w:t>
      </w:r>
      <w:r w:rsidR="00642452">
        <w:rPr>
          <w:rFonts w:cstheme="minorHAnsi"/>
        </w:rPr>
        <w:t xml:space="preserve"> an </w:t>
      </w:r>
      <w:r w:rsidR="0057512E">
        <w:rPr>
          <w:rFonts w:cstheme="minorHAnsi"/>
        </w:rPr>
        <w:t xml:space="preserve">Everbridge </w:t>
      </w:r>
      <w:r w:rsidR="0031448A">
        <w:rPr>
          <w:rFonts w:cstheme="minorHAnsi"/>
        </w:rPr>
        <w:t>Mass Notification</w:t>
      </w:r>
      <w:r w:rsidR="003107B6">
        <w:rPr>
          <w:rFonts w:cstheme="minorHAnsi"/>
        </w:rPr>
        <w:t xml:space="preserve"> to include</w:t>
      </w:r>
      <w:r w:rsidR="0057512E">
        <w:rPr>
          <w:rFonts w:cstheme="minorHAnsi"/>
        </w:rPr>
        <w:t xml:space="preserve"> </w:t>
      </w:r>
      <w:r w:rsidR="003107B6">
        <w:rPr>
          <w:rFonts w:cstheme="minorHAnsi"/>
        </w:rPr>
        <w:t>external partners</w:t>
      </w:r>
      <w:r w:rsidR="0057512E">
        <w:rPr>
          <w:rFonts w:cstheme="minorHAnsi"/>
        </w:rPr>
        <w:t xml:space="preserve">. </w:t>
      </w:r>
      <w:r w:rsidR="0003574C">
        <w:rPr>
          <w:rFonts w:cstheme="minorHAnsi"/>
        </w:rPr>
        <w:t xml:space="preserve">Additional communication capabilities include </w:t>
      </w:r>
      <w:r w:rsidR="00CC30E4">
        <w:rPr>
          <w:rFonts w:cstheme="minorHAnsi"/>
        </w:rPr>
        <w:t>WebEOC ma</w:t>
      </w:r>
      <w:r w:rsidR="00591D8C">
        <w:rPr>
          <w:rFonts w:cstheme="minorHAnsi"/>
        </w:rPr>
        <w:t>intained</w:t>
      </w:r>
      <w:r w:rsidR="00CC30E4">
        <w:rPr>
          <w:rFonts w:cstheme="minorHAnsi"/>
        </w:rPr>
        <w:t xml:space="preserve"> </w:t>
      </w:r>
      <w:r w:rsidR="00591D8C">
        <w:rPr>
          <w:rFonts w:cstheme="minorHAnsi"/>
        </w:rPr>
        <w:t>by the Alabama Emergency Management Agency</w:t>
      </w:r>
      <w:r w:rsidR="00B61CF7">
        <w:rPr>
          <w:rFonts w:cstheme="minorHAnsi"/>
        </w:rPr>
        <w:t>, Life Trac</w:t>
      </w:r>
      <w:r w:rsidR="00B21B08">
        <w:rPr>
          <w:rFonts w:cstheme="minorHAnsi"/>
        </w:rPr>
        <w:t xml:space="preserve"> used by BREMSS/TCC</w:t>
      </w:r>
      <w:r w:rsidR="00591D8C">
        <w:rPr>
          <w:rFonts w:cstheme="minorHAnsi"/>
        </w:rPr>
        <w:t xml:space="preserve"> </w:t>
      </w:r>
      <w:r w:rsidR="00CC30E4">
        <w:rPr>
          <w:rFonts w:cstheme="minorHAnsi"/>
        </w:rPr>
        <w:t xml:space="preserve">and the Healthcare Amateur Radio Club (HCARC). </w:t>
      </w:r>
      <w:r w:rsidR="00AF4F52">
        <w:rPr>
          <w:rFonts w:cstheme="minorHAnsi"/>
        </w:rPr>
        <w:t>Brief s</w:t>
      </w:r>
      <w:r w:rsidR="00BC3E09">
        <w:rPr>
          <w:rFonts w:cstheme="minorHAnsi"/>
        </w:rPr>
        <w:t xml:space="preserve">ystem </w:t>
      </w:r>
      <w:r w:rsidR="00AF4F52">
        <w:rPr>
          <w:rFonts w:cstheme="minorHAnsi"/>
        </w:rPr>
        <w:t>d</w:t>
      </w:r>
      <w:r w:rsidR="00BC3E09">
        <w:rPr>
          <w:rFonts w:cstheme="minorHAnsi"/>
        </w:rPr>
        <w:t>escriptions</w:t>
      </w:r>
      <w:r w:rsidR="00AF4F52">
        <w:rPr>
          <w:rFonts w:cstheme="minorHAnsi"/>
        </w:rPr>
        <w:t xml:space="preserve"> are provided below. </w:t>
      </w:r>
    </w:p>
    <w:p w14:paraId="2E510BC3" w14:textId="77777777" w:rsidR="00BC3E09" w:rsidRPr="00BC3E09" w:rsidRDefault="00BC3E09" w:rsidP="00AF4F52">
      <w:pPr>
        <w:pStyle w:val="Text5"/>
        <w:rPr>
          <w:rFonts w:eastAsia="Calibri"/>
        </w:rPr>
      </w:pPr>
      <w:r w:rsidRPr="00AF4F52">
        <w:rPr>
          <w:b/>
        </w:rPr>
        <w:t>A</w:t>
      </w:r>
      <w:r w:rsidR="00AF4F52" w:rsidRPr="00AF4F52">
        <w:rPr>
          <w:b/>
        </w:rPr>
        <w:t>labama Incident Management System (AIMS)</w:t>
      </w:r>
      <w:r w:rsidR="00AF4F52">
        <w:t xml:space="preserve"> </w:t>
      </w:r>
      <w:r w:rsidRPr="00BC3E09">
        <w:rPr>
          <w:rFonts w:eastAsia="Times New Roman"/>
        </w:rPr>
        <w:t xml:space="preserve">provides situational awareness and ongoing, real-time communication between HCCs and their partners enhancing local, regional or statewide surge capacity and capability. </w:t>
      </w:r>
      <w:r w:rsidR="00AF4F52">
        <w:rPr>
          <w:rFonts w:eastAsia="Calibri"/>
        </w:rPr>
        <w:t>Essential Elements of Information</w:t>
      </w:r>
      <w:r w:rsidR="00932FB3">
        <w:rPr>
          <w:rFonts w:eastAsia="Calibri"/>
        </w:rPr>
        <w:t xml:space="preserve"> (EEI)</w:t>
      </w:r>
      <w:r w:rsidRPr="00BC3E09">
        <w:rPr>
          <w:rFonts w:eastAsia="Calibri"/>
        </w:rPr>
        <w:t xml:space="preserve"> can be distributed and received through AIMS and may include the following:</w:t>
      </w:r>
    </w:p>
    <w:p w14:paraId="763CFA99" w14:textId="77777777" w:rsidR="00BC3E09" w:rsidRPr="00BC3E09" w:rsidRDefault="00BC3E09" w:rsidP="009048D5">
      <w:pPr>
        <w:numPr>
          <w:ilvl w:val="0"/>
          <w:numId w:val="11"/>
        </w:numPr>
        <w:tabs>
          <w:tab w:val="left" w:pos="1080"/>
          <w:tab w:val="left" w:pos="1926"/>
        </w:tabs>
        <w:spacing w:after="200" w:line="276" w:lineRule="auto"/>
        <w:ind w:left="1440" w:hanging="720"/>
        <w:contextualSpacing/>
        <w:rPr>
          <w:rFonts w:eastAsia="Calibri" w:cstheme="minorHAnsi"/>
        </w:rPr>
      </w:pPr>
      <w:r w:rsidRPr="00BC3E09">
        <w:rPr>
          <w:rFonts w:eastAsia="Calibri" w:cstheme="minorHAnsi"/>
        </w:rPr>
        <w:t>Notifications and Alerts</w:t>
      </w:r>
    </w:p>
    <w:p w14:paraId="1C66B9B8"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 xml:space="preserve">Messaging </w:t>
      </w:r>
    </w:p>
    <w:p w14:paraId="2BEF7E51"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Facility Status</w:t>
      </w:r>
    </w:p>
    <w:p w14:paraId="1DCDC54A"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Staffing Status</w:t>
      </w:r>
    </w:p>
    <w:p w14:paraId="7A1675E1"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Surge Capacity Status</w:t>
      </w:r>
    </w:p>
    <w:p w14:paraId="4AB53C50"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Critical Services Status</w:t>
      </w:r>
    </w:p>
    <w:p w14:paraId="25D7A168"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Bed Capacity Status</w:t>
      </w:r>
    </w:p>
    <w:p w14:paraId="5C57CC2D"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Patient Transfer Issues</w:t>
      </w:r>
    </w:p>
    <w:p w14:paraId="2F40B96F" w14:textId="77777777" w:rsidR="00BC3E09" w:rsidRP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t>Patient Tracking</w:t>
      </w:r>
    </w:p>
    <w:p w14:paraId="61169E0E" w14:textId="77777777" w:rsidR="00BC3E09" w:rsidRDefault="00BC3E09" w:rsidP="009048D5">
      <w:pPr>
        <w:numPr>
          <w:ilvl w:val="0"/>
          <w:numId w:val="11"/>
        </w:numPr>
        <w:tabs>
          <w:tab w:val="left" w:pos="1080"/>
          <w:tab w:val="left" w:pos="1926"/>
        </w:tabs>
        <w:spacing w:after="200" w:line="276" w:lineRule="auto"/>
        <w:ind w:left="720" w:firstLine="0"/>
        <w:contextualSpacing/>
        <w:rPr>
          <w:rFonts w:eastAsia="Calibri" w:cstheme="minorHAnsi"/>
        </w:rPr>
      </w:pPr>
      <w:r w:rsidRPr="00BC3E09">
        <w:rPr>
          <w:rFonts w:eastAsia="Calibri" w:cstheme="minorHAnsi"/>
        </w:rPr>
        <w:lastRenderedPageBreak/>
        <w:t>Resource Availability/Needs Requests, including Medical Countermeasure asset requests</w:t>
      </w:r>
    </w:p>
    <w:p w14:paraId="3BBA6AE9" w14:textId="77777777" w:rsidR="003F03F9" w:rsidRDefault="00932FB3" w:rsidP="003F03F9">
      <w:pPr>
        <w:jc w:val="both"/>
        <w:rPr>
          <w:rFonts w:cstheme="minorHAnsi"/>
        </w:rPr>
      </w:pPr>
      <w:r>
        <w:rPr>
          <w:rFonts w:cstheme="minorHAnsi"/>
        </w:rPr>
        <w:t xml:space="preserve">Access to AIMS is currently limited to Healthcare Facilities and Emergency Medical Services within Alabama. Each participating facility has a designated AIMS Administrator with the capability of initiating an AIMS notification through email and text message. As an integral part of the Jefferson County HCC, supporting facilities and organizations such as the Chief Deputy Coroner and the Birmingham Jefferson Transit Authority have been assigned AIMS accounts as OTHER USERS. </w:t>
      </w:r>
    </w:p>
    <w:p w14:paraId="79A42EBA" w14:textId="58961B72" w:rsidR="00AF4F52" w:rsidRPr="00AF4F52" w:rsidRDefault="00932FB3" w:rsidP="003F03F9">
      <w:pPr>
        <w:jc w:val="both"/>
        <w:rPr>
          <w:rFonts w:eastAsia="Calibri" w:cstheme="minorHAnsi"/>
          <w:color w:val="000000"/>
        </w:rPr>
      </w:pPr>
      <w:r w:rsidRPr="00932FB3">
        <w:rPr>
          <w:rFonts w:eastAsia="Calibri" w:cstheme="minorHAnsi"/>
          <w:b/>
          <w:color w:val="000000"/>
        </w:rPr>
        <w:t>Everbridge Mass Notification</w:t>
      </w:r>
      <w:r>
        <w:rPr>
          <w:rFonts w:eastAsia="Calibri" w:cstheme="minorHAnsi"/>
          <w:color w:val="000000"/>
        </w:rPr>
        <w:t xml:space="preserve"> </w:t>
      </w:r>
      <w:r w:rsidR="00AF4F52" w:rsidRPr="00AF4F52">
        <w:rPr>
          <w:rFonts w:eastAsia="Calibri" w:cstheme="minorHAnsi"/>
          <w:color w:val="000000"/>
        </w:rPr>
        <w:t>enables users to send notifications via 25+ contact paths to individuals or groups using lists, locations, and visual intelligence. The system keeps everyone informed before, during, and after events. Everbridge software provides robust analytics, GIS targeting, flexible group management, distributed contact data, language localization, multiple options for contact data management, and a “globally local” approach to optimize voice and SMS routing. Build events for one-click sending during incidents with notification templates that contain predetermined contact lists and pre-defined messages for faster communications in a crisis.</w:t>
      </w:r>
      <w:r w:rsidR="00024714">
        <w:rPr>
          <w:rFonts w:eastAsia="Calibri" w:cstheme="minorHAnsi"/>
          <w:color w:val="000000"/>
        </w:rPr>
        <w:t xml:space="preserve"> </w:t>
      </w:r>
      <w:r w:rsidR="00024714" w:rsidRPr="00024714">
        <w:rPr>
          <w:rFonts w:eastAsia="Calibri" w:cstheme="minorHAnsi"/>
          <w:color w:val="000000"/>
        </w:rPr>
        <w:t xml:space="preserve">In December 2022, Jefferson County EMA created a </w:t>
      </w:r>
      <w:r w:rsidR="002C2214">
        <w:rPr>
          <w:rFonts w:eastAsia="Calibri" w:cstheme="minorHAnsi"/>
          <w:color w:val="000000"/>
        </w:rPr>
        <w:t>Health Care Coalition</w:t>
      </w:r>
      <w:r w:rsidR="00024714" w:rsidRPr="00024714">
        <w:rPr>
          <w:rFonts w:eastAsia="Calibri" w:cstheme="minorHAnsi"/>
          <w:color w:val="000000"/>
        </w:rPr>
        <w:t xml:space="preserve"> Leadership Team Everbridge Nixle Alert Group with the keyword JEFFCOHCC.</w:t>
      </w:r>
    </w:p>
    <w:p w14:paraId="2AA19DB7" w14:textId="77777777" w:rsidR="00BC3E09" w:rsidRDefault="00932FB3" w:rsidP="00932FB3">
      <w:pPr>
        <w:spacing w:after="0" w:line="240" w:lineRule="auto"/>
        <w:rPr>
          <w:rFonts w:eastAsia="Times" w:cstheme="minorHAnsi"/>
          <w:szCs w:val="20"/>
        </w:rPr>
      </w:pPr>
      <w:r w:rsidRPr="00932FB3">
        <w:rPr>
          <w:rFonts w:eastAsia="Times" w:cstheme="minorHAnsi"/>
          <w:b/>
          <w:szCs w:val="20"/>
        </w:rPr>
        <w:t>Life Trac</w:t>
      </w:r>
      <w:r w:rsidRPr="00932FB3">
        <w:rPr>
          <w:rFonts w:eastAsia="Times" w:cstheme="minorHAnsi"/>
          <w:szCs w:val="20"/>
        </w:rPr>
        <w:t xml:space="preserve"> is a unique software solution used by BREMSS/TCC providing real-time information on hospital emergency department status, patient capacity, the availability of staffed beds and specialized treatment capabilities. This system manages minute-by-minute life</w:t>
      </w:r>
      <w:r>
        <w:rPr>
          <w:rFonts w:eastAsia="Times" w:cstheme="minorHAnsi"/>
          <w:szCs w:val="20"/>
        </w:rPr>
        <w:t>-</w:t>
      </w:r>
      <w:r w:rsidRPr="00932FB3">
        <w:rPr>
          <w:rFonts w:eastAsia="Times" w:cstheme="minorHAnsi"/>
          <w:szCs w:val="20"/>
        </w:rPr>
        <w:t>saving data, real time information updates every thirty seconds, and provides for air and ground ambulance routing to the nearest care site. The system also provides Bio-</w:t>
      </w:r>
      <w:proofErr w:type="spellStart"/>
      <w:r w:rsidRPr="00932FB3">
        <w:rPr>
          <w:rFonts w:eastAsia="Times" w:cstheme="minorHAnsi"/>
          <w:szCs w:val="20"/>
        </w:rPr>
        <w:t>Synchromic</w:t>
      </w:r>
      <w:proofErr w:type="spellEnd"/>
      <w:r w:rsidRPr="00932FB3">
        <w:rPr>
          <w:rFonts w:eastAsia="Times" w:cstheme="minorHAnsi"/>
          <w:szCs w:val="20"/>
        </w:rPr>
        <w:t xml:space="preserve"> monitoring with notice to Jefferson County EMA and JCDH. </w:t>
      </w:r>
    </w:p>
    <w:p w14:paraId="152C50F9" w14:textId="77777777" w:rsidR="00932FB3" w:rsidRDefault="00932FB3" w:rsidP="00932FB3">
      <w:pPr>
        <w:spacing w:after="0" w:line="240" w:lineRule="auto"/>
        <w:rPr>
          <w:rFonts w:eastAsia="Calibri" w:cstheme="minorHAnsi"/>
          <w:color w:val="000000"/>
        </w:rPr>
      </w:pPr>
    </w:p>
    <w:p w14:paraId="602B0B9D" w14:textId="77777777" w:rsidR="00932FB3" w:rsidRDefault="00932FB3" w:rsidP="00932FB3">
      <w:pPr>
        <w:spacing w:after="0" w:line="240" w:lineRule="auto"/>
        <w:rPr>
          <w:rFonts w:eastAsia="Times" w:cstheme="minorHAnsi"/>
          <w:szCs w:val="20"/>
        </w:rPr>
      </w:pPr>
      <w:r w:rsidRPr="00932FB3">
        <w:rPr>
          <w:rFonts w:eastAsia="Times" w:cstheme="minorHAnsi"/>
          <w:b/>
          <w:szCs w:val="20"/>
        </w:rPr>
        <w:t>WebEOC</w:t>
      </w:r>
      <w:r w:rsidRPr="00932FB3">
        <w:rPr>
          <w:rFonts w:eastAsia="Times" w:cstheme="minorHAnsi"/>
          <w:szCs w:val="20"/>
        </w:rPr>
        <w:t xml:space="preserve"> is a web-enabled crisis information management system and provides secure real-time information sharing to help managers make sound decisions quickly. WebEOC provides position-specific activity logging and significant events tracking for a real-time common operating picture of the lifecycle of an incident. WebEOC allows resource requests to be submitted in the field through any mobile device. The received requests can then be routed to the appropriate department, allowing staff to manage all related activity.</w:t>
      </w:r>
      <w:r>
        <w:rPr>
          <w:rFonts w:eastAsia="Times" w:cstheme="minorHAnsi"/>
          <w:szCs w:val="20"/>
        </w:rPr>
        <w:t xml:space="preserve"> </w:t>
      </w:r>
      <w:r w:rsidRPr="00932FB3">
        <w:rPr>
          <w:rFonts w:eastAsia="Times" w:cstheme="minorHAnsi"/>
          <w:szCs w:val="20"/>
        </w:rPr>
        <w:t>WebEOC supports after action review by allowing users to document comments and recommendations after an event and track the resolution of action items.</w:t>
      </w:r>
      <w:r w:rsidR="008C2D8A">
        <w:rPr>
          <w:rFonts w:eastAsia="Times" w:cstheme="minorHAnsi"/>
          <w:szCs w:val="20"/>
        </w:rPr>
        <w:t xml:space="preserve"> Currently, WebEOC is maintained by the Alabama Emergency Management Agency and Jefferson County HCC access is limited to the </w:t>
      </w:r>
      <w:r w:rsidR="00E937D8">
        <w:rPr>
          <w:rFonts w:eastAsia="Times" w:cstheme="minorHAnsi"/>
          <w:szCs w:val="20"/>
        </w:rPr>
        <w:t>HCC Readiness and Response Coordinator</w:t>
      </w:r>
      <w:r w:rsidR="008C2D8A">
        <w:rPr>
          <w:rFonts w:eastAsia="Times" w:cstheme="minorHAnsi"/>
          <w:szCs w:val="20"/>
        </w:rPr>
        <w:t xml:space="preserve">. </w:t>
      </w:r>
    </w:p>
    <w:p w14:paraId="6E6977D9" w14:textId="77777777" w:rsidR="00D53E1F" w:rsidRDefault="00D53E1F" w:rsidP="00932FB3">
      <w:pPr>
        <w:spacing w:after="0" w:line="240" w:lineRule="auto"/>
        <w:rPr>
          <w:rFonts w:eastAsia="Times" w:cstheme="minorHAnsi"/>
          <w:szCs w:val="20"/>
        </w:rPr>
      </w:pPr>
    </w:p>
    <w:p w14:paraId="5F27BCA9" w14:textId="6B4BD482" w:rsidR="00D53E1F" w:rsidRDefault="00D53E1F" w:rsidP="00D53E1F">
      <w:pPr>
        <w:spacing w:after="0" w:line="240" w:lineRule="auto"/>
        <w:rPr>
          <w:rFonts w:eastAsia="Times" w:cstheme="minorHAnsi"/>
          <w:szCs w:val="20"/>
        </w:rPr>
      </w:pPr>
      <w:r w:rsidRPr="00D53E1F">
        <w:rPr>
          <w:rFonts w:eastAsia="Times" w:cstheme="minorHAnsi"/>
          <w:b/>
          <w:szCs w:val="20"/>
        </w:rPr>
        <w:t>Motorola APX 900 800 MHz Radios</w:t>
      </w:r>
      <w:r w:rsidRPr="00D53E1F">
        <w:rPr>
          <w:rFonts w:eastAsia="Times" w:cstheme="minorHAnsi"/>
          <w:szCs w:val="20"/>
        </w:rPr>
        <w:t xml:space="preserve"> purchased by the Jefferson County HCC through the Center for Disaster Healthcare Preparedness at the University of South Alabama, fiscal agent for the Jefferson County HCC utilizing Hospital Preparedness Program (HPP) funds. These radios have been placed in Emergency Departments throughout the county </w:t>
      </w:r>
      <w:r w:rsidR="00E341ED">
        <w:rPr>
          <w:rFonts w:eastAsia="Times" w:cstheme="minorHAnsi"/>
          <w:szCs w:val="20"/>
        </w:rPr>
        <w:t xml:space="preserve">as part of an ongoing Communications Project to increase interoperable communications between hospitals and public safety partners. </w:t>
      </w:r>
      <w:r w:rsidRPr="00D53E1F">
        <w:rPr>
          <w:rFonts w:eastAsia="Times" w:cstheme="minorHAnsi"/>
          <w:szCs w:val="20"/>
        </w:rPr>
        <w:t xml:space="preserve"> </w:t>
      </w:r>
      <w:r w:rsidR="00E341ED">
        <w:rPr>
          <w:rFonts w:eastAsia="Times" w:cstheme="minorHAnsi"/>
          <w:szCs w:val="20"/>
        </w:rPr>
        <w:t xml:space="preserve">The project is on track to expand in 2024 with the purchase of base stations for hospitals and hand-held radios for skilled nursing facilities. </w:t>
      </w:r>
    </w:p>
    <w:p w14:paraId="127D90EA" w14:textId="77777777" w:rsidR="000C16E2" w:rsidRPr="00D53E1F" w:rsidRDefault="000C16E2" w:rsidP="00D53E1F">
      <w:pPr>
        <w:spacing w:after="0" w:line="240" w:lineRule="auto"/>
        <w:rPr>
          <w:rFonts w:eastAsia="Times" w:cstheme="minorHAnsi"/>
          <w:szCs w:val="20"/>
        </w:rPr>
      </w:pPr>
    </w:p>
    <w:p w14:paraId="762D1B99" w14:textId="77777777" w:rsidR="00D53E1F" w:rsidRPr="00D53E1F" w:rsidRDefault="00D53E1F" w:rsidP="00D53E1F">
      <w:pPr>
        <w:spacing w:after="0" w:line="240" w:lineRule="auto"/>
        <w:rPr>
          <w:rFonts w:eastAsia="Times" w:cstheme="minorHAnsi"/>
          <w:szCs w:val="20"/>
        </w:rPr>
      </w:pPr>
      <w:r w:rsidRPr="00D53E1F">
        <w:rPr>
          <w:rFonts w:eastAsia="Times" w:cstheme="minorHAnsi"/>
          <w:b/>
          <w:szCs w:val="20"/>
        </w:rPr>
        <w:t xml:space="preserve">Southern Linc Phones </w:t>
      </w:r>
      <w:r w:rsidRPr="00D53E1F">
        <w:rPr>
          <w:rFonts w:eastAsia="Times" w:cstheme="minorHAnsi"/>
          <w:szCs w:val="20"/>
        </w:rPr>
        <w:t xml:space="preserve">purchased through grants to the Alabama Hospital Association and the Alabama Primary Health Care Association from the Alabama Department of Public Health Center for Emergency Preparedness and Response funded by the Hospital Preparedness Program (HPP) as a redundant communications capability for hospitals and community health centers. </w:t>
      </w:r>
    </w:p>
    <w:p w14:paraId="3B88BE6F" w14:textId="77777777" w:rsidR="00932FB3" w:rsidRDefault="00932FB3" w:rsidP="00932FB3">
      <w:pPr>
        <w:spacing w:after="0" w:line="240" w:lineRule="auto"/>
        <w:rPr>
          <w:rFonts w:eastAsia="Times" w:cstheme="minorHAnsi"/>
          <w:szCs w:val="20"/>
        </w:rPr>
      </w:pPr>
    </w:p>
    <w:p w14:paraId="07FE79ED" w14:textId="77777777" w:rsidR="002E0095" w:rsidRDefault="002E0095" w:rsidP="002E0095">
      <w:pPr>
        <w:spacing w:after="0" w:line="240" w:lineRule="auto"/>
        <w:rPr>
          <w:rFonts w:eastAsia="Times" w:cstheme="minorHAnsi"/>
          <w:szCs w:val="20"/>
        </w:rPr>
      </w:pPr>
      <w:r w:rsidRPr="002E0095">
        <w:rPr>
          <w:rFonts w:eastAsia="Times" w:cstheme="minorHAnsi"/>
          <w:b/>
          <w:szCs w:val="20"/>
        </w:rPr>
        <w:lastRenderedPageBreak/>
        <w:t xml:space="preserve">Healthcare Community Amateur Radio Club (HCARC) </w:t>
      </w:r>
      <w:r w:rsidR="00234B14">
        <w:rPr>
          <w:rFonts w:eastAsia="Times" w:cstheme="minorHAnsi"/>
          <w:szCs w:val="20"/>
        </w:rPr>
        <w:t xml:space="preserve">promotes and supports emergency training programs, practice drills and cooperative exercises partnering with other amateur radio affiliates to improve skills and effectiveness with amateur radio technologies. </w:t>
      </w:r>
      <w:r w:rsidRPr="002E0095">
        <w:rPr>
          <w:rFonts w:eastAsia="Times" w:cstheme="minorHAnsi"/>
          <w:szCs w:val="20"/>
        </w:rPr>
        <w:t xml:space="preserve"> </w:t>
      </w:r>
    </w:p>
    <w:p w14:paraId="48982528" w14:textId="77777777" w:rsidR="001676B2" w:rsidRDefault="001676B2" w:rsidP="002E0095">
      <w:pPr>
        <w:spacing w:after="0" w:line="240" w:lineRule="auto"/>
        <w:rPr>
          <w:rFonts w:eastAsia="Times" w:cstheme="minorHAnsi"/>
          <w:szCs w:val="20"/>
        </w:rPr>
      </w:pPr>
    </w:p>
    <w:p w14:paraId="0FD641E1" w14:textId="77777777" w:rsidR="001676B2" w:rsidRDefault="001676B2" w:rsidP="002E0095">
      <w:pPr>
        <w:spacing w:after="0" w:line="240" w:lineRule="auto"/>
        <w:rPr>
          <w:rFonts w:eastAsia="Times" w:cstheme="minorHAnsi"/>
          <w:szCs w:val="20"/>
        </w:rPr>
      </w:pPr>
      <w:r>
        <w:rPr>
          <w:rFonts w:eastAsia="Times" w:cstheme="minorHAnsi"/>
          <w:szCs w:val="20"/>
        </w:rPr>
        <w:t xml:space="preserve">Following </w:t>
      </w:r>
      <w:r w:rsidRPr="001676B2">
        <w:rPr>
          <w:rFonts w:eastAsia="Times" w:cstheme="minorHAnsi"/>
          <w:szCs w:val="20"/>
        </w:rPr>
        <w:t>alert</w:t>
      </w:r>
      <w:r>
        <w:rPr>
          <w:rFonts w:eastAsia="Times" w:cstheme="minorHAnsi"/>
          <w:szCs w:val="20"/>
        </w:rPr>
        <w:t>/incident recognition</w:t>
      </w:r>
      <w:r w:rsidRPr="001676B2">
        <w:rPr>
          <w:rFonts w:eastAsia="Times" w:cstheme="minorHAnsi"/>
          <w:szCs w:val="20"/>
        </w:rPr>
        <w:t xml:space="preserve"> and notification, the HCC Readiness and Response Coordinator will schedule a conference call or in-person meeting with the HCC Leadership Team to determine the appropriate course(s) of action.</w:t>
      </w:r>
      <w:r>
        <w:rPr>
          <w:rFonts w:eastAsia="Times" w:cstheme="minorHAnsi"/>
          <w:szCs w:val="20"/>
        </w:rPr>
        <w:t xml:space="preserve"> Depending upon the event and potential for escalation, alert/incident recognition may include a request for activation. </w:t>
      </w:r>
    </w:p>
    <w:p w14:paraId="29AA201E" w14:textId="77777777" w:rsidR="00932FB3" w:rsidRPr="00932FB3" w:rsidRDefault="00932FB3" w:rsidP="00932FB3">
      <w:pPr>
        <w:spacing w:after="0" w:line="240" w:lineRule="auto"/>
        <w:rPr>
          <w:rFonts w:eastAsia="Times" w:cstheme="minorHAnsi"/>
          <w:szCs w:val="20"/>
        </w:rPr>
      </w:pPr>
    </w:p>
    <w:p w14:paraId="7E9EEE65" w14:textId="77777777" w:rsidR="008D07DC" w:rsidRDefault="00754187" w:rsidP="00932FB3">
      <w:pPr>
        <w:jc w:val="both"/>
        <w:rPr>
          <w:rFonts w:cstheme="minorHAnsi"/>
        </w:rPr>
      </w:pPr>
      <w:r>
        <w:rPr>
          <w:rFonts w:cstheme="minorHAnsi"/>
        </w:rPr>
        <w:t>2.2</w:t>
      </w:r>
      <w:r w:rsidR="003A444D">
        <w:rPr>
          <w:rFonts w:cstheme="minorHAnsi"/>
        </w:rPr>
        <w:t>.3</w:t>
      </w:r>
      <w:r w:rsidR="008D07DC" w:rsidRPr="008D07DC">
        <w:rPr>
          <w:rFonts w:cstheme="minorHAnsi"/>
        </w:rPr>
        <w:t xml:space="preserve"> </w:t>
      </w:r>
      <w:r w:rsidR="00E03D25">
        <w:rPr>
          <w:rFonts w:cstheme="minorHAnsi"/>
        </w:rPr>
        <w:t>Activation</w:t>
      </w:r>
    </w:p>
    <w:p w14:paraId="322C8E2E" w14:textId="57246640" w:rsidR="00E03D25" w:rsidRDefault="00E03D25" w:rsidP="00E03D25">
      <w:pPr>
        <w:rPr>
          <w:rFonts w:cstheme="minorHAnsi"/>
        </w:rPr>
      </w:pPr>
      <w:r>
        <w:rPr>
          <w:rFonts w:cstheme="minorHAnsi"/>
        </w:rPr>
        <w:t>Possible triggers for activation may include the following:</w:t>
      </w:r>
    </w:p>
    <w:p w14:paraId="72574D5B" w14:textId="77777777" w:rsidR="00E03D25" w:rsidRDefault="00E03D25" w:rsidP="00E03D25">
      <w:pPr>
        <w:spacing w:after="0"/>
        <w:jc w:val="both"/>
        <w:rPr>
          <w:rFonts w:cstheme="minorHAnsi"/>
        </w:rPr>
      </w:pPr>
      <w:r>
        <w:rPr>
          <w:rFonts w:cstheme="minorHAnsi"/>
        </w:rPr>
        <w:t>Mass Casualty Incident</w:t>
      </w:r>
    </w:p>
    <w:p w14:paraId="1A3F8350" w14:textId="77777777" w:rsidR="001676B2" w:rsidRDefault="001676B2" w:rsidP="00E03D25">
      <w:pPr>
        <w:spacing w:after="0"/>
        <w:jc w:val="both"/>
        <w:rPr>
          <w:rFonts w:cstheme="minorHAnsi"/>
        </w:rPr>
      </w:pPr>
      <w:r>
        <w:rPr>
          <w:rFonts w:cstheme="minorHAnsi"/>
        </w:rPr>
        <w:t>Mass Fatality Incident</w:t>
      </w:r>
    </w:p>
    <w:p w14:paraId="119D533B" w14:textId="77777777" w:rsidR="00E03D25" w:rsidRDefault="00E03D25" w:rsidP="00E03D25">
      <w:pPr>
        <w:spacing w:after="0"/>
        <w:jc w:val="both"/>
        <w:rPr>
          <w:rFonts w:cstheme="minorHAnsi"/>
        </w:rPr>
      </w:pPr>
      <w:r>
        <w:rPr>
          <w:rFonts w:cstheme="minorHAnsi"/>
        </w:rPr>
        <w:t>HazMat event</w:t>
      </w:r>
    </w:p>
    <w:p w14:paraId="5B8EB6A1" w14:textId="77777777" w:rsidR="00E03D25" w:rsidRDefault="00E03D25" w:rsidP="00E03D25">
      <w:pPr>
        <w:spacing w:after="0"/>
        <w:jc w:val="both"/>
        <w:rPr>
          <w:rFonts w:cstheme="minorHAnsi"/>
        </w:rPr>
      </w:pPr>
      <w:r>
        <w:rPr>
          <w:rFonts w:cstheme="minorHAnsi"/>
        </w:rPr>
        <w:t>Healthcare Facility infrastructure emergency</w:t>
      </w:r>
    </w:p>
    <w:p w14:paraId="0D01212C" w14:textId="77777777" w:rsidR="00E03D25" w:rsidRDefault="00E03D25" w:rsidP="00E03D25">
      <w:pPr>
        <w:spacing w:after="0"/>
        <w:jc w:val="both"/>
        <w:rPr>
          <w:rFonts w:cstheme="minorHAnsi"/>
        </w:rPr>
      </w:pPr>
      <w:r>
        <w:rPr>
          <w:rFonts w:cstheme="minorHAnsi"/>
        </w:rPr>
        <w:t>SNS or CHEMPACK request</w:t>
      </w:r>
    </w:p>
    <w:p w14:paraId="7F6250EC" w14:textId="77777777" w:rsidR="00E03D25" w:rsidRDefault="00E03D25" w:rsidP="00E03D25">
      <w:pPr>
        <w:spacing w:after="0"/>
        <w:jc w:val="both"/>
        <w:rPr>
          <w:rFonts w:cstheme="minorHAnsi"/>
        </w:rPr>
      </w:pPr>
      <w:r>
        <w:rPr>
          <w:rFonts w:cstheme="minorHAnsi"/>
        </w:rPr>
        <w:t>National Disaster Medical System (NDMS) alert or activation</w:t>
      </w:r>
    </w:p>
    <w:p w14:paraId="79C779EC" w14:textId="77777777" w:rsidR="00E03D25" w:rsidRDefault="00E03D25" w:rsidP="00E03D25">
      <w:pPr>
        <w:spacing w:after="0"/>
        <w:jc w:val="both"/>
        <w:rPr>
          <w:rFonts w:cstheme="minorHAnsi"/>
        </w:rPr>
      </w:pPr>
      <w:r>
        <w:rPr>
          <w:rFonts w:cstheme="minorHAnsi"/>
        </w:rPr>
        <w:t>Public Health Emergency</w:t>
      </w:r>
    </w:p>
    <w:p w14:paraId="749D4D3D" w14:textId="77777777" w:rsidR="00E03D25" w:rsidRDefault="00E03D25" w:rsidP="00E03D25">
      <w:pPr>
        <w:spacing w:after="0"/>
        <w:jc w:val="both"/>
        <w:rPr>
          <w:rFonts w:cstheme="minorHAnsi"/>
        </w:rPr>
      </w:pPr>
      <w:r>
        <w:rPr>
          <w:rFonts w:cstheme="minorHAnsi"/>
        </w:rPr>
        <w:t>Planned Special Mass Gathering Event</w:t>
      </w:r>
    </w:p>
    <w:p w14:paraId="51A91CC3" w14:textId="77777777" w:rsidR="00E03D25" w:rsidRDefault="00E03D25" w:rsidP="00E03D25">
      <w:pPr>
        <w:spacing w:after="0"/>
        <w:jc w:val="both"/>
        <w:rPr>
          <w:rFonts w:cstheme="minorHAnsi"/>
        </w:rPr>
      </w:pPr>
      <w:r>
        <w:rPr>
          <w:rFonts w:cstheme="minorHAnsi"/>
        </w:rPr>
        <w:t>Natural Disaster</w:t>
      </w:r>
    </w:p>
    <w:p w14:paraId="5FC14B91" w14:textId="77777777" w:rsidR="00E03D25" w:rsidRDefault="00E03D25" w:rsidP="00E03D25">
      <w:pPr>
        <w:spacing w:after="0"/>
        <w:jc w:val="both"/>
        <w:rPr>
          <w:rFonts w:cstheme="minorHAnsi"/>
        </w:rPr>
      </w:pPr>
      <w:r>
        <w:rPr>
          <w:rFonts w:cstheme="minorHAnsi"/>
        </w:rPr>
        <w:t>Drills and Exercises</w:t>
      </w:r>
    </w:p>
    <w:p w14:paraId="157CD4A4" w14:textId="77777777" w:rsidR="00E03D25" w:rsidRDefault="00E03D25" w:rsidP="00E03D25">
      <w:pPr>
        <w:spacing w:after="0"/>
        <w:jc w:val="both"/>
        <w:rPr>
          <w:rFonts w:cstheme="minorHAnsi"/>
        </w:rPr>
      </w:pPr>
    </w:p>
    <w:p w14:paraId="70F65EAF" w14:textId="77777777" w:rsidR="00E03D25" w:rsidRPr="00B46CAB" w:rsidRDefault="00E03D25" w:rsidP="00E03D25">
      <w:pPr>
        <w:spacing w:after="0"/>
        <w:jc w:val="both"/>
        <w:rPr>
          <w:rFonts w:cstheme="minorHAnsi"/>
          <w:u w:val="single"/>
        </w:rPr>
      </w:pPr>
      <w:r w:rsidRPr="00B46CAB">
        <w:rPr>
          <w:rFonts w:cstheme="minorHAnsi"/>
          <w:u w:val="single"/>
        </w:rPr>
        <w:t>Activation Request Process</w:t>
      </w:r>
    </w:p>
    <w:p w14:paraId="369B47E0" w14:textId="77777777" w:rsidR="00E03D25" w:rsidRDefault="00E03D25" w:rsidP="00E03D25">
      <w:pPr>
        <w:pStyle w:val="ListParagraph"/>
        <w:numPr>
          <w:ilvl w:val="0"/>
          <w:numId w:val="10"/>
        </w:numPr>
        <w:spacing w:after="0"/>
        <w:jc w:val="both"/>
        <w:rPr>
          <w:rFonts w:cstheme="minorHAnsi"/>
        </w:rPr>
      </w:pPr>
      <w:r w:rsidRPr="00B46CAB">
        <w:rPr>
          <w:rFonts w:cstheme="minorHAnsi"/>
        </w:rPr>
        <w:t xml:space="preserve">Hospital ICs may request activation of the HCC when there is a potential for personnel and equipment requirements to be exceeded. This request may be a direct notification to the </w:t>
      </w:r>
      <w:r>
        <w:rPr>
          <w:rFonts w:cstheme="minorHAnsi"/>
        </w:rPr>
        <w:t>HCC Readiness and Response Coordinator</w:t>
      </w:r>
      <w:r w:rsidRPr="00B46CAB">
        <w:rPr>
          <w:rFonts w:cstheme="minorHAnsi"/>
        </w:rPr>
        <w:t>, through the Jefferson County EMA, BREMSS/TCC or activation of the Alabama In</w:t>
      </w:r>
      <w:r>
        <w:rPr>
          <w:rFonts w:cstheme="minorHAnsi"/>
        </w:rPr>
        <w:t>cident Management System (AIMS)</w:t>
      </w:r>
    </w:p>
    <w:p w14:paraId="7E213037" w14:textId="2A739C2A" w:rsidR="00E03D25" w:rsidRPr="00B46CAB" w:rsidRDefault="002C2214" w:rsidP="00E03D25">
      <w:pPr>
        <w:pStyle w:val="ListParagraph"/>
        <w:numPr>
          <w:ilvl w:val="0"/>
          <w:numId w:val="10"/>
        </w:numPr>
        <w:spacing w:after="0"/>
        <w:jc w:val="both"/>
        <w:rPr>
          <w:rFonts w:cstheme="minorHAnsi"/>
        </w:rPr>
      </w:pPr>
      <w:r>
        <w:rPr>
          <w:rFonts w:cstheme="minorHAnsi"/>
        </w:rPr>
        <w:t>Health Care Coalition</w:t>
      </w:r>
      <w:r w:rsidR="00E03D25">
        <w:rPr>
          <w:rFonts w:cstheme="minorHAnsi"/>
        </w:rPr>
        <w:t xml:space="preserve"> Members may request activation of the HCC to assist in a developing situation with the potential to impact local resources (e. g. infectious disease outbreak in a skilled nursing facility)</w:t>
      </w:r>
    </w:p>
    <w:p w14:paraId="5A43B7FF" w14:textId="77777777" w:rsidR="00E03D25" w:rsidRPr="00B46CAB" w:rsidRDefault="00E03D25" w:rsidP="00E03D25">
      <w:pPr>
        <w:pStyle w:val="ListParagraph"/>
        <w:numPr>
          <w:ilvl w:val="0"/>
          <w:numId w:val="10"/>
        </w:numPr>
        <w:spacing w:after="0"/>
        <w:jc w:val="both"/>
        <w:rPr>
          <w:rFonts w:cstheme="minorHAnsi"/>
        </w:rPr>
      </w:pPr>
      <w:r w:rsidRPr="00B46CAB">
        <w:rPr>
          <w:rFonts w:cstheme="minorHAnsi"/>
        </w:rPr>
        <w:t xml:space="preserve">The </w:t>
      </w:r>
      <w:r>
        <w:rPr>
          <w:rFonts w:cstheme="minorHAnsi"/>
        </w:rPr>
        <w:t xml:space="preserve">Jefferson County </w:t>
      </w:r>
      <w:r w:rsidRPr="00B46CAB">
        <w:rPr>
          <w:rFonts w:cstheme="minorHAnsi"/>
        </w:rPr>
        <w:t xml:space="preserve">EOC may </w:t>
      </w:r>
      <w:r>
        <w:rPr>
          <w:rFonts w:cstheme="minorHAnsi"/>
        </w:rPr>
        <w:t xml:space="preserve">activate </w:t>
      </w:r>
      <w:r w:rsidRPr="00B46CAB">
        <w:rPr>
          <w:rFonts w:cstheme="minorHAnsi"/>
        </w:rPr>
        <w:t>the HCC to support Public</w:t>
      </w:r>
      <w:r>
        <w:rPr>
          <w:rFonts w:cstheme="minorHAnsi"/>
        </w:rPr>
        <w:t xml:space="preserve"> Health and Medical Services</w:t>
      </w:r>
    </w:p>
    <w:p w14:paraId="72F6A1F4" w14:textId="77777777" w:rsidR="00E03D25" w:rsidRPr="00B46CAB" w:rsidRDefault="00E03D25" w:rsidP="00E03D25">
      <w:pPr>
        <w:pStyle w:val="ListParagraph"/>
        <w:numPr>
          <w:ilvl w:val="0"/>
          <w:numId w:val="10"/>
        </w:numPr>
        <w:spacing w:after="0"/>
        <w:jc w:val="both"/>
        <w:rPr>
          <w:rFonts w:cstheme="minorHAnsi"/>
        </w:rPr>
      </w:pPr>
      <w:r w:rsidRPr="00B46CAB">
        <w:rPr>
          <w:rFonts w:cstheme="minorHAnsi"/>
        </w:rPr>
        <w:t>A</w:t>
      </w:r>
      <w:r>
        <w:rPr>
          <w:rFonts w:cstheme="minorHAnsi"/>
        </w:rPr>
        <w:t>n Alabama</w:t>
      </w:r>
      <w:r w:rsidRPr="00B46CAB">
        <w:rPr>
          <w:rFonts w:cstheme="minorHAnsi"/>
        </w:rPr>
        <w:t xml:space="preserve"> District HCC or Public Health District may contact the </w:t>
      </w:r>
      <w:r w:rsidRPr="00A76AC4">
        <w:rPr>
          <w:rFonts w:cstheme="minorHAnsi"/>
        </w:rPr>
        <w:t xml:space="preserve">Jefferson County </w:t>
      </w:r>
      <w:r>
        <w:rPr>
          <w:rFonts w:cstheme="minorHAnsi"/>
        </w:rPr>
        <w:t>HCC Readiness and Response Coordinator</w:t>
      </w:r>
      <w:r w:rsidRPr="00B46CAB">
        <w:rPr>
          <w:rFonts w:cstheme="minorHAnsi"/>
        </w:rPr>
        <w:t xml:space="preserve"> directly and request HCC activation to monitor a potentially developing situation to ensure regional hospital resources are available to support operations.</w:t>
      </w:r>
    </w:p>
    <w:p w14:paraId="7AAFF231" w14:textId="768AC30C" w:rsidR="00E03D25" w:rsidRDefault="00E03D25" w:rsidP="00E03D25">
      <w:pPr>
        <w:pStyle w:val="ListParagraph"/>
        <w:numPr>
          <w:ilvl w:val="0"/>
          <w:numId w:val="10"/>
        </w:numPr>
        <w:spacing w:after="0"/>
        <w:jc w:val="both"/>
        <w:rPr>
          <w:rFonts w:cstheme="minorHAnsi"/>
        </w:rPr>
      </w:pPr>
      <w:r w:rsidRPr="00B46CAB">
        <w:rPr>
          <w:rFonts w:cstheme="minorHAnsi"/>
        </w:rPr>
        <w:t xml:space="preserve">BREMSS/TCC may request activation of the HCC to </w:t>
      </w:r>
      <w:r>
        <w:rPr>
          <w:rFonts w:cstheme="minorHAnsi"/>
        </w:rPr>
        <w:t>support</w:t>
      </w:r>
      <w:r w:rsidRPr="00B46CAB">
        <w:rPr>
          <w:rFonts w:cstheme="minorHAnsi"/>
        </w:rPr>
        <w:t xml:space="preserve"> coordination, communication and </w:t>
      </w:r>
      <w:r>
        <w:rPr>
          <w:rFonts w:cstheme="minorHAnsi"/>
        </w:rPr>
        <w:t xml:space="preserve">provide </w:t>
      </w:r>
      <w:r w:rsidRPr="00B46CAB">
        <w:rPr>
          <w:rFonts w:cstheme="minorHAnsi"/>
        </w:rPr>
        <w:t>assistance as needed</w:t>
      </w:r>
      <w:r w:rsidR="00087074">
        <w:rPr>
          <w:rFonts w:cstheme="minorHAnsi"/>
        </w:rPr>
        <w:t xml:space="preserve"> during a Mass Casualty Incident (MCI)</w:t>
      </w:r>
      <w:r w:rsidRPr="00B46CAB">
        <w:rPr>
          <w:rFonts w:cstheme="minorHAnsi"/>
        </w:rPr>
        <w:t>.</w:t>
      </w:r>
    </w:p>
    <w:p w14:paraId="4AEB3903" w14:textId="77777777" w:rsidR="001676B2" w:rsidRDefault="001676B2" w:rsidP="00E03D25">
      <w:pPr>
        <w:pStyle w:val="ListParagraph"/>
        <w:numPr>
          <w:ilvl w:val="0"/>
          <w:numId w:val="10"/>
        </w:numPr>
        <w:spacing w:after="0"/>
        <w:jc w:val="both"/>
        <w:rPr>
          <w:rFonts w:cstheme="minorHAnsi"/>
        </w:rPr>
      </w:pPr>
      <w:r>
        <w:rPr>
          <w:rFonts w:cstheme="minorHAnsi"/>
        </w:rPr>
        <w:t>The Jefferson County Coroner/Medical Examiner’s Office may request activation to assist in a mass fatality event</w:t>
      </w:r>
    </w:p>
    <w:p w14:paraId="3CF701A1" w14:textId="77777777" w:rsidR="00E03D25" w:rsidRDefault="00E03D25" w:rsidP="00754187">
      <w:pPr>
        <w:spacing w:after="0"/>
        <w:jc w:val="both"/>
        <w:rPr>
          <w:rFonts w:cstheme="minorHAnsi"/>
        </w:rPr>
      </w:pPr>
    </w:p>
    <w:p w14:paraId="6B0659A6" w14:textId="77777777" w:rsidR="00752A13" w:rsidRPr="00752A13" w:rsidRDefault="00752A13" w:rsidP="00752A13">
      <w:pPr>
        <w:jc w:val="both"/>
        <w:rPr>
          <w:rFonts w:cstheme="minorHAnsi"/>
        </w:rPr>
      </w:pPr>
      <w:r>
        <w:rPr>
          <w:rFonts w:cstheme="minorHAnsi"/>
        </w:rPr>
        <w:t xml:space="preserve">Initial HCC actions </w:t>
      </w:r>
      <w:r w:rsidR="00591D8C">
        <w:rPr>
          <w:rFonts w:cstheme="minorHAnsi"/>
        </w:rPr>
        <w:t>may</w:t>
      </w:r>
      <w:r>
        <w:rPr>
          <w:rFonts w:cstheme="minorHAnsi"/>
        </w:rPr>
        <w:t xml:space="preserve"> include </w:t>
      </w:r>
      <w:r w:rsidR="00591D8C">
        <w:rPr>
          <w:rFonts w:cstheme="minorHAnsi"/>
        </w:rPr>
        <w:t>but are not limited to the following:</w:t>
      </w:r>
    </w:p>
    <w:p w14:paraId="6DAA1F2D" w14:textId="77777777" w:rsidR="00752A13" w:rsidRPr="00752A13" w:rsidRDefault="00752A13" w:rsidP="00E937D8">
      <w:pPr>
        <w:tabs>
          <w:tab w:val="left" w:pos="720"/>
        </w:tabs>
        <w:spacing w:after="0"/>
        <w:ind w:left="720" w:hanging="360"/>
        <w:jc w:val="both"/>
        <w:rPr>
          <w:rFonts w:cstheme="minorHAnsi"/>
        </w:rPr>
      </w:pPr>
      <w:r w:rsidRPr="00752A13">
        <w:rPr>
          <w:rFonts w:cstheme="minorHAnsi"/>
        </w:rPr>
        <w:t>•</w:t>
      </w:r>
      <w:r w:rsidR="009048D5">
        <w:rPr>
          <w:rFonts w:cstheme="minorHAnsi"/>
        </w:rPr>
        <w:t xml:space="preserve">    </w:t>
      </w:r>
      <w:r w:rsidRPr="00752A13">
        <w:rPr>
          <w:rFonts w:cstheme="minorHAnsi"/>
        </w:rPr>
        <w:t xml:space="preserve">Initial monitoring of the situation by the </w:t>
      </w:r>
      <w:r w:rsidR="003F03F9">
        <w:rPr>
          <w:rFonts w:cstheme="minorHAnsi"/>
        </w:rPr>
        <w:t>HCC Readiness and Response Coordinator</w:t>
      </w:r>
      <w:r w:rsidRPr="00752A13">
        <w:rPr>
          <w:rFonts w:cstheme="minorHAnsi"/>
        </w:rPr>
        <w:t xml:space="preserve"> </w:t>
      </w:r>
      <w:r w:rsidR="00D96AE5">
        <w:rPr>
          <w:rFonts w:cstheme="minorHAnsi"/>
        </w:rPr>
        <w:t>and notifying agency</w:t>
      </w:r>
      <w:r w:rsidR="009C049F">
        <w:rPr>
          <w:rFonts w:cstheme="minorHAnsi"/>
        </w:rPr>
        <w:t xml:space="preserve"> </w:t>
      </w:r>
    </w:p>
    <w:p w14:paraId="327AF483" w14:textId="77777777" w:rsidR="00754187" w:rsidRDefault="00C31799" w:rsidP="00C31799">
      <w:pPr>
        <w:spacing w:after="0"/>
        <w:ind w:left="720" w:hanging="720"/>
        <w:jc w:val="both"/>
        <w:rPr>
          <w:rFonts w:cstheme="minorHAnsi"/>
        </w:rPr>
      </w:pPr>
      <w:r>
        <w:rPr>
          <w:rFonts w:cstheme="minorHAnsi"/>
        </w:rPr>
        <w:t xml:space="preserve">       </w:t>
      </w:r>
      <w:r w:rsidR="00752A13" w:rsidRPr="00752A13">
        <w:rPr>
          <w:rFonts w:cstheme="minorHAnsi"/>
        </w:rPr>
        <w:t>•</w:t>
      </w:r>
      <w:r w:rsidR="009048D5">
        <w:rPr>
          <w:rFonts w:cstheme="minorHAnsi"/>
        </w:rPr>
        <w:t xml:space="preserve">     </w:t>
      </w:r>
      <w:r w:rsidR="00D96AE5">
        <w:rPr>
          <w:rFonts w:cstheme="minorHAnsi"/>
        </w:rPr>
        <w:t xml:space="preserve">Leadership Team consultation to determine appropriate course of action if any </w:t>
      </w:r>
    </w:p>
    <w:p w14:paraId="32032679" w14:textId="77777777" w:rsidR="00754187" w:rsidRDefault="00D96AE5" w:rsidP="00E937D8">
      <w:pPr>
        <w:pStyle w:val="ListParagraph"/>
        <w:numPr>
          <w:ilvl w:val="0"/>
          <w:numId w:val="25"/>
        </w:numPr>
        <w:spacing w:after="0"/>
        <w:ind w:left="720"/>
        <w:jc w:val="both"/>
        <w:rPr>
          <w:rFonts w:cstheme="minorHAnsi"/>
        </w:rPr>
      </w:pPr>
      <w:r w:rsidRPr="00754187">
        <w:rPr>
          <w:rFonts w:cstheme="minorHAnsi"/>
        </w:rPr>
        <w:lastRenderedPageBreak/>
        <w:t>Notification to external partners if indicated</w:t>
      </w:r>
      <w:r w:rsidR="00F34FA2" w:rsidRPr="00754187">
        <w:rPr>
          <w:rFonts w:cstheme="minorHAnsi"/>
        </w:rPr>
        <w:t xml:space="preserve"> </w:t>
      </w:r>
    </w:p>
    <w:p w14:paraId="3DE7C47A" w14:textId="77777777" w:rsidR="00F34FA2" w:rsidRPr="00754187" w:rsidRDefault="00F34FA2" w:rsidP="00E937D8">
      <w:pPr>
        <w:pStyle w:val="ListParagraph"/>
        <w:numPr>
          <w:ilvl w:val="0"/>
          <w:numId w:val="25"/>
        </w:numPr>
        <w:spacing w:after="0"/>
        <w:ind w:left="720"/>
        <w:jc w:val="both"/>
        <w:rPr>
          <w:rFonts w:cstheme="minorHAnsi"/>
        </w:rPr>
      </w:pPr>
      <w:r w:rsidRPr="00754187">
        <w:rPr>
          <w:rFonts w:cstheme="minorHAnsi"/>
        </w:rPr>
        <w:t>Coordination of resource requests within the Jefferson County HCC</w:t>
      </w:r>
    </w:p>
    <w:p w14:paraId="7F6951F6" w14:textId="77777777" w:rsidR="009048D5" w:rsidRPr="008D07DC" w:rsidRDefault="009048D5" w:rsidP="00E937D8">
      <w:pPr>
        <w:spacing w:after="0"/>
        <w:ind w:left="720" w:hanging="360"/>
        <w:jc w:val="both"/>
        <w:rPr>
          <w:rFonts w:cstheme="minorHAnsi"/>
        </w:rPr>
      </w:pPr>
    </w:p>
    <w:p w14:paraId="067A3BD0" w14:textId="77777777" w:rsidR="008D07DC" w:rsidRDefault="00754187" w:rsidP="00A47827">
      <w:pPr>
        <w:jc w:val="both"/>
        <w:rPr>
          <w:rFonts w:cstheme="minorHAnsi"/>
        </w:rPr>
      </w:pPr>
      <w:r>
        <w:rPr>
          <w:rFonts w:cstheme="minorHAnsi"/>
        </w:rPr>
        <w:t>2.2</w:t>
      </w:r>
      <w:r w:rsidR="003A444D">
        <w:rPr>
          <w:rFonts w:cstheme="minorHAnsi"/>
        </w:rPr>
        <w:t>.3.1</w:t>
      </w:r>
      <w:r w:rsidR="00C31799">
        <w:rPr>
          <w:rFonts w:cstheme="minorHAnsi"/>
        </w:rPr>
        <w:t xml:space="preserve"> </w:t>
      </w:r>
      <w:r w:rsidR="008D07DC" w:rsidRPr="008D07DC">
        <w:rPr>
          <w:rFonts w:cstheme="minorHAnsi"/>
        </w:rPr>
        <w:t>Information Sharing</w:t>
      </w:r>
    </w:p>
    <w:p w14:paraId="1A554E57" w14:textId="303AB4DA" w:rsidR="00971900" w:rsidRDefault="004D16E0" w:rsidP="00971900">
      <w:pPr>
        <w:spacing w:after="0"/>
        <w:rPr>
          <w:rFonts w:cstheme="minorHAnsi"/>
        </w:rPr>
      </w:pPr>
      <w:r>
        <w:rPr>
          <w:rFonts w:cstheme="minorHAnsi"/>
        </w:rPr>
        <w:t>Information sharing is one of the primary responsibilities of the HCC</w:t>
      </w:r>
      <w:r w:rsidR="00971900">
        <w:rPr>
          <w:rFonts w:cstheme="minorHAnsi"/>
        </w:rPr>
        <w:t xml:space="preserve">. The process begins with the </w:t>
      </w:r>
      <w:r w:rsidR="003F03F9">
        <w:rPr>
          <w:rFonts w:cstheme="minorHAnsi"/>
        </w:rPr>
        <w:t>HCC Readiness and Response Coordinator</w:t>
      </w:r>
      <w:r w:rsidR="00971900">
        <w:rPr>
          <w:rFonts w:cstheme="minorHAnsi"/>
        </w:rPr>
        <w:t xml:space="preserve"> and the </w:t>
      </w:r>
      <w:r w:rsidR="0031448A">
        <w:rPr>
          <w:rFonts w:cstheme="minorHAnsi"/>
        </w:rPr>
        <w:t xml:space="preserve">HCC </w:t>
      </w:r>
      <w:r w:rsidR="00447D90">
        <w:rPr>
          <w:rFonts w:cstheme="minorHAnsi"/>
        </w:rPr>
        <w:t>Leadership Team</w:t>
      </w:r>
      <w:r w:rsidR="00971900">
        <w:rPr>
          <w:rFonts w:cstheme="minorHAnsi"/>
        </w:rPr>
        <w:t xml:space="preserve">. </w:t>
      </w:r>
      <w:r w:rsidR="00274124">
        <w:rPr>
          <w:rFonts w:cstheme="minorHAnsi"/>
        </w:rPr>
        <w:t xml:space="preserve">The </w:t>
      </w:r>
      <w:r w:rsidR="0031448A">
        <w:rPr>
          <w:rFonts w:cstheme="minorHAnsi"/>
        </w:rPr>
        <w:t xml:space="preserve">HCC </w:t>
      </w:r>
      <w:r w:rsidR="00447D90">
        <w:rPr>
          <w:rFonts w:cstheme="minorHAnsi"/>
        </w:rPr>
        <w:t>Leadership Team</w:t>
      </w:r>
      <w:r w:rsidR="00274124">
        <w:rPr>
          <w:rFonts w:cstheme="minorHAnsi"/>
        </w:rPr>
        <w:t xml:space="preserve"> will determine the information to be shared, who it will</w:t>
      </w:r>
      <w:r w:rsidR="00AE2801">
        <w:rPr>
          <w:rFonts w:cstheme="minorHAnsi"/>
        </w:rPr>
        <w:t xml:space="preserve"> be shared </w:t>
      </w:r>
      <w:r w:rsidR="00274124">
        <w:rPr>
          <w:rFonts w:cstheme="minorHAnsi"/>
        </w:rPr>
        <w:t>with and the method in which it will be shared. Available c</w:t>
      </w:r>
      <w:r w:rsidR="00971900">
        <w:rPr>
          <w:rFonts w:cstheme="minorHAnsi"/>
        </w:rPr>
        <w:t xml:space="preserve">ommunication platforms </w:t>
      </w:r>
      <w:r w:rsidR="00AD485B">
        <w:rPr>
          <w:rFonts w:cstheme="minorHAnsi"/>
        </w:rPr>
        <w:t xml:space="preserve">utilize multiple methods and various response agencies. </w:t>
      </w:r>
      <w:r w:rsidR="00971900" w:rsidRPr="00A76AC4">
        <w:rPr>
          <w:rFonts w:cstheme="minorHAnsi"/>
        </w:rPr>
        <w:t>AIMS</w:t>
      </w:r>
      <w:r w:rsidR="00AD485B" w:rsidRPr="00A76AC4">
        <w:rPr>
          <w:rFonts w:cstheme="minorHAnsi"/>
        </w:rPr>
        <w:t xml:space="preserve"> is managed through the University of South Alabama Center for Disaster Healthcare Preparedness, Everbridge is maintained by the Jefferson </w:t>
      </w:r>
      <w:r w:rsidR="00AD485B">
        <w:rPr>
          <w:rFonts w:cstheme="minorHAnsi"/>
        </w:rPr>
        <w:t>County Emergency Management Agency</w:t>
      </w:r>
      <w:r w:rsidR="000D054A">
        <w:rPr>
          <w:rFonts w:cstheme="minorHAnsi"/>
        </w:rPr>
        <w:t xml:space="preserve">, </w:t>
      </w:r>
      <w:r w:rsidR="00971900">
        <w:rPr>
          <w:rFonts w:cstheme="minorHAnsi"/>
        </w:rPr>
        <w:t xml:space="preserve">WebEOC </w:t>
      </w:r>
      <w:r w:rsidR="00AD485B">
        <w:rPr>
          <w:rFonts w:cstheme="minorHAnsi"/>
        </w:rPr>
        <w:t>maintained</w:t>
      </w:r>
      <w:r w:rsidR="00971900">
        <w:rPr>
          <w:rFonts w:cstheme="minorHAnsi"/>
        </w:rPr>
        <w:t xml:space="preserve"> by the Alab</w:t>
      </w:r>
      <w:r w:rsidR="00274124">
        <w:rPr>
          <w:rFonts w:cstheme="minorHAnsi"/>
        </w:rPr>
        <w:t xml:space="preserve">ama </w:t>
      </w:r>
      <w:r w:rsidR="00AD485B">
        <w:rPr>
          <w:rFonts w:cstheme="minorHAnsi"/>
        </w:rPr>
        <w:t>Emergency</w:t>
      </w:r>
      <w:r w:rsidR="00274124">
        <w:rPr>
          <w:rFonts w:cstheme="minorHAnsi"/>
        </w:rPr>
        <w:t xml:space="preserve"> Management Agency</w:t>
      </w:r>
      <w:r w:rsidR="00E3525B">
        <w:rPr>
          <w:rFonts w:cstheme="minorHAnsi"/>
        </w:rPr>
        <w:t xml:space="preserve">, </w:t>
      </w:r>
      <w:r w:rsidR="000D054A">
        <w:rPr>
          <w:rFonts w:cstheme="minorHAnsi"/>
        </w:rPr>
        <w:t>BREMSS</w:t>
      </w:r>
      <w:r w:rsidR="00812C01">
        <w:rPr>
          <w:rFonts w:cstheme="minorHAnsi"/>
        </w:rPr>
        <w:t xml:space="preserve"> operates </w:t>
      </w:r>
      <w:proofErr w:type="gramStart"/>
      <w:r w:rsidR="00812C01">
        <w:rPr>
          <w:rFonts w:cstheme="minorHAnsi"/>
        </w:rPr>
        <w:t>T</w:t>
      </w:r>
      <w:r w:rsidR="000D054A">
        <w:rPr>
          <w:rFonts w:cstheme="minorHAnsi"/>
        </w:rPr>
        <w:t>CC</w:t>
      </w:r>
      <w:proofErr w:type="gramEnd"/>
      <w:r w:rsidR="00E3525B">
        <w:rPr>
          <w:rFonts w:cstheme="minorHAnsi"/>
        </w:rPr>
        <w:t xml:space="preserve"> and the Alabama Department of Public Health manages ReadyOp</w:t>
      </w:r>
      <w:r w:rsidR="000D054A">
        <w:rPr>
          <w:rFonts w:cstheme="minorHAnsi"/>
        </w:rPr>
        <w:t xml:space="preserve">. </w:t>
      </w:r>
      <w:r w:rsidR="00E76B0F">
        <w:rPr>
          <w:rFonts w:cstheme="minorHAnsi"/>
        </w:rPr>
        <w:t>T</w:t>
      </w:r>
      <w:r w:rsidR="00E76B0F">
        <w:t xml:space="preserve">he Motorola APX 900 Radios purchased by the Jefferson County HCC utilize the Alabama Interoperable Radio System (AIRS) network and provide direct communication capability between 1) Public Safety and hospitals and 2) hospital to hospital.  </w:t>
      </w:r>
      <w:r w:rsidR="00E76B0F">
        <w:rPr>
          <w:rFonts w:cstheme="minorHAnsi"/>
        </w:rPr>
        <w:t xml:space="preserve"> </w:t>
      </w:r>
      <w:r w:rsidR="000D054A">
        <w:rPr>
          <w:rFonts w:cstheme="minorHAnsi"/>
        </w:rPr>
        <w:t>P</w:t>
      </w:r>
      <w:r w:rsidR="00274124">
        <w:rPr>
          <w:rFonts w:cstheme="minorHAnsi"/>
        </w:rPr>
        <w:t xml:space="preserve">ublic health grant purchased </w:t>
      </w:r>
      <w:r w:rsidR="00E341ED">
        <w:rPr>
          <w:rFonts w:cstheme="minorHAnsi"/>
        </w:rPr>
        <w:t>Southern Linc</w:t>
      </w:r>
      <w:r w:rsidR="00274124">
        <w:rPr>
          <w:rFonts w:cstheme="minorHAnsi"/>
        </w:rPr>
        <w:t xml:space="preserve"> phones and amateur radios </w:t>
      </w:r>
      <w:r w:rsidR="000D054A">
        <w:rPr>
          <w:rFonts w:cstheme="minorHAnsi"/>
        </w:rPr>
        <w:t xml:space="preserve">have </w:t>
      </w:r>
      <w:r w:rsidR="00E76B0F">
        <w:rPr>
          <w:rFonts w:cstheme="minorHAnsi"/>
        </w:rPr>
        <w:t xml:space="preserve">also </w:t>
      </w:r>
      <w:r w:rsidR="000D054A">
        <w:rPr>
          <w:rFonts w:cstheme="minorHAnsi"/>
        </w:rPr>
        <w:t xml:space="preserve">been </w:t>
      </w:r>
      <w:r w:rsidR="00274124">
        <w:rPr>
          <w:rFonts w:cstheme="minorHAnsi"/>
        </w:rPr>
        <w:t>assigned to each hospital</w:t>
      </w:r>
      <w:r w:rsidR="002155EE">
        <w:rPr>
          <w:rFonts w:cstheme="minorHAnsi"/>
        </w:rPr>
        <w:t xml:space="preserve"> by ADPH</w:t>
      </w:r>
      <w:r w:rsidR="00274124">
        <w:rPr>
          <w:rFonts w:cstheme="minorHAnsi"/>
        </w:rPr>
        <w:t xml:space="preserve">. </w:t>
      </w:r>
    </w:p>
    <w:p w14:paraId="55AB26C9" w14:textId="77777777" w:rsidR="00056C63" w:rsidRDefault="00056C63" w:rsidP="00971900">
      <w:pPr>
        <w:spacing w:after="0"/>
        <w:rPr>
          <w:rFonts w:cstheme="minorHAnsi"/>
        </w:rPr>
      </w:pPr>
    </w:p>
    <w:p w14:paraId="21FBDC4A" w14:textId="77777777" w:rsidR="008D07DC" w:rsidRDefault="00754187" w:rsidP="00A47827">
      <w:pPr>
        <w:jc w:val="both"/>
        <w:rPr>
          <w:rFonts w:cstheme="minorHAnsi"/>
        </w:rPr>
      </w:pPr>
      <w:r>
        <w:rPr>
          <w:rFonts w:cstheme="minorHAnsi"/>
        </w:rPr>
        <w:t>2.2</w:t>
      </w:r>
      <w:r w:rsidR="003A444D">
        <w:rPr>
          <w:rFonts w:cstheme="minorHAnsi"/>
        </w:rPr>
        <w:t>.3.2</w:t>
      </w:r>
      <w:r w:rsidR="008D07DC" w:rsidRPr="008D07DC">
        <w:rPr>
          <w:rFonts w:cstheme="minorHAnsi"/>
        </w:rPr>
        <w:t xml:space="preserve"> Resource Coordination</w:t>
      </w:r>
    </w:p>
    <w:p w14:paraId="563ED29B" w14:textId="5738CE82" w:rsidR="009F2DA3" w:rsidRPr="009F2DA3" w:rsidRDefault="002B51A1" w:rsidP="00754187">
      <w:pPr>
        <w:spacing w:after="0"/>
        <w:jc w:val="both"/>
        <w:rPr>
          <w:rFonts w:cstheme="minorHAnsi"/>
        </w:rPr>
      </w:pPr>
      <w:r>
        <w:rPr>
          <w:rFonts w:cstheme="minorHAnsi"/>
        </w:rPr>
        <w:t xml:space="preserve">AIMS and WebEOC are the primary platforms used for Resource Coordination during an event with the potential to escalate. </w:t>
      </w:r>
      <w:r w:rsidR="00CE0E17">
        <w:rPr>
          <w:rFonts w:cstheme="minorHAnsi"/>
        </w:rPr>
        <w:t>If the event requires activation of the Jefferson County Emergency Operations Center (EOC)</w:t>
      </w:r>
      <w:r w:rsidR="009F2DA3" w:rsidRPr="009F2DA3">
        <w:rPr>
          <w:rFonts w:cstheme="minorHAnsi"/>
        </w:rPr>
        <w:t xml:space="preserve">, </w:t>
      </w:r>
      <w:r w:rsidR="00CE0E17">
        <w:rPr>
          <w:rFonts w:cstheme="minorHAnsi"/>
        </w:rPr>
        <w:t xml:space="preserve">an HCC EOC Liaison may be </w:t>
      </w:r>
      <w:r w:rsidR="009F2DA3" w:rsidRPr="009F2DA3">
        <w:rPr>
          <w:rFonts w:cstheme="minorHAnsi"/>
        </w:rPr>
        <w:t>assigned</w:t>
      </w:r>
      <w:r w:rsidR="00CE0E17">
        <w:rPr>
          <w:rFonts w:cstheme="minorHAnsi"/>
        </w:rPr>
        <w:t>. The</w:t>
      </w:r>
      <w:r w:rsidR="009F2DA3" w:rsidRPr="009F2DA3">
        <w:rPr>
          <w:rFonts w:cstheme="minorHAnsi"/>
        </w:rPr>
        <w:t xml:space="preserve"> HCC EOC Liaison (1) may initially be the HCC Readiness and Response Coordinator (2) may be a member of the HCC Leadership Team or (3) may already be working in the EOC and able to fill this role (</w:t>
      </w:r>
      <w:r w:rsidR="00E341ED" w:rsidRPr="009F2DA3">
        <w:rPr>
          <w:rFonts w:cstheme="minorHAnsi"/>
        </w:rPr>
        <w:t>e.g.,</w:t>
      </w:r>
      <w:r w:rsidR="009F2DA3" w:rsidRPr="009F2DA3">
        <w:rPr>
          <w:rFonts w:cstheme="minorHAnsi"/>
        </w:rPr>
        <w:t xml:space="preserve"> EMA Public Health Liaison).  The Liaison will work within the local EOC structure to maintain communications and coordinate coalition activities to meet the resource (including state and federal resource requests when appropriate) and personnel needs of affected coalition members as directed. Based on the incident, additional staff may be deployed to the EOC to provide support to the HCC EOC Liaison(s).  Such deployments will be directed by the HCC Readiness and Response Coordinator and JCEMA EOC. </w:t>
      </w:r>
    </w:p>
    <w:p w14:paraId="43226857" w14:textId="77777777" w:rsidR="009F2DA3" w:rsidRPr="009F2DA3" w:rsidRDefault="009F2DA3" w:rsidP="009F2DA3">
      <w:pPr>
        <w:spacing w:after="0"/>
        <w:ind w:left="720" w:hanging="720"/>
        <w:jc w:val="both"/>
        <w:rPr>
          <w:rFonts w:cstheme="minorHAnsi"/>
        </w:rPr>
      </w:pPr>
    </w:p>
    <w:p w14:paraId="1A0997E4" w14:textId="62E7BCA5" w:rsidR="009F2DA3" w:rsidRPr="009F2DA3" w:rsidRDefault="00754187" w:rsidP="00754187">
      <w:pPr>
        <w:spacing w:after="0"/>
        <w:ind w:hanging="90"/>
        <w:jc w:val="both"/>
        <w:rPr>
          <w:rFonts w:cstheme="minorHAnsi"/>
        </w:rPr>
      </w:pPr>
      <w:r>
        <w:rPr>
          <w:rFonts w:cstheme="minorHAnsi"/>
        </w:rPr>
        <w:t xml:space="preserve">  </w:t>
      </w:r>
      <w:r w:rsidR="009F2DA3" w:rsidRPr="009F2DA3">
        <w:rPr>
          <w:rFonts w:cstheme="minorHAnsi"/>
        </w:rPr>
        <w:t>A Coordination Center may be established upon the request of JCEMA and/or the HCC Readiness and Response Coordinator to bring HCC representatives together in one physical</w:t>
      </w:r>
      <w:r w:rsidR="00E341ED">
        <w:rPr>
          <w:rFonts w:cstheme="minorHAnsi"/>
        </w:rPr>
        <w:t xml:space="preserve"> or virtual</w:t>
      </w:r>
      <w:r w:rsidR="009F2DA3" w:rsidRPr="009F2DA3">
        <w:rPr>
          <w:rFonts w:cstheme="minorHAnsi"/>
        </w:rPr>
        <w:t xml:space="preserve"> location to coordinate resources and personnel in support of emergency operations. The CC and BREMSS/TCC will assist the affected hospitals by coordinating the sharing of resources and personnel between hospitals and coalition members in Jefferson County.  The CC and BREMSS/TCC will work with local hospitals to accommodate patient surge capacity and the expansion of on-site or nearby facilities as Alternate Care Facilities as addressed in Article VI of the Jefferson County Area Hospital Compact. The CC and BREMSS/TCC will maintain communications with the EOC regarding additional resource needs and to ensure coordination. When resource needs exceed local availability, CC staff may make recommendations to the Jefferson County Health Officer including but not limited to, activation of the Alabama Healthcare Provider Mutual Aid Agreement and the adoption of Crisis Standards of Care when indicated during a declared public health emergency in accordance with Emergency Support Function-8 of the State of Alabama Emergency Operations Plan. The EOC will maintain contact with the State EOC to ensure situation reporting and timely requests for state and/or federal logistical and resource support through WebEOC.  Outside resource requests will be made through AIMS and the Alabama Department of Public </w:t>
      </w:r>
      <w:r w:rsidR="009F2DA3" w:rsidRPr="009F2DA3">
        <w:rPr>
          <w:rFonts w:cstheme="minorHAnsi"/>
        </w:rPr>
        <w:lastRenderedPageBreak/>
        <w:t xml:space="preserve">Health or through the State EOC. Depending on the event, the JCDH Department of Operations Center (DOC), or BREMSS/TCC, may be the appropriate </w:t>
      </w:r>
      <w:r w:rsidR="00E341ED">
        <w:rPr>
          <w:rFonts w:cstheme="minorHAnsi"/>
        </w:rPr>
        <w:t xml:space="preserve">physical </w:t>
      </w:r>
      <w:r w:rsidR="009F2DA3" w:rsidRPr="009F2DA3">
        <w:rPr>
          <w:rFonts w:cstheme="minorHAnsi"/>
        </w:rPr>
        <w:t xml:space="preserve">location for the CC.  EMA will work closely with the HCC Readiness and Response Coordinator and the HCC Leadership Team to determine an appropriate </w:t>
      </w:r>
      <w:r w:rsidR="00E341ED">
        <w:rPr>
          <w:rFonts w:cstheme="minorHAnsi"/>
        </w:rPr>
        <w:t xml:space="preserve">CC </w:t>
      </w:r>
      <w:r w:rsidR="009F2DA3" w:rsidRPr="009F2DA3">
        <w:rPr>
          <w:rFonts w:cstheme="minorHAnsi"/>
        </w:rPr>
        <w:t xml:space="preserve">location including virtual options </w:t>
      </w:r>
    </w:p>
    <w:p w14:paraId="7D14C7D6" w14:textId="77777777" w:rsidR="009F2DA3" w:rsidRDefault="009F2DA3" w:rsidP="009F2DA3">
      <w:pPr>
        <w:spacing w:after="0"/>
        <w:ind w:left="720" w:hanging="720"/>
        <w:jc w:val="both"/>
        <w:rPr>
          <w:rFonts w:cstheme="minorHAnsi"/>
        </w:rPr>
      </w:pPr>
    </w:p>
    <w:p w14:paraId="21435DEC" w14:textId="77777777" w:rsidR="00C31799" w:rsidRPr="00C31799" w:rsidRDefault="00D059F9" w:rsidP="00C31799">
      <w:pPr>
        <w:jc w:val="both"/>
        <w:rPr>
          <w:rFonts w:cstheme="minorHAnsi"/>
          <w:u w:val="single"/>
        </w:rPr>
      </w:pPr>
      <w:r>
        <w:rPr>
          <w:rFonts w:cstheme="minorHAnsi"/>
          <w:u w:val="single"/>
        </w:rPr>
        <w:t>*</w:t>
      </w:r>
      <w:r w:rsidR="00C31799" w:rsidRPr="00C31799">
        <w:rPr>
          <w:rFonts w:cstheme="minorHAnsi"/>
          <w:u w:val="single"/>
        </w:rPr>
        <w:t>Resource Only Requests</w:t>
      </w:r>
    </w:p>
    <w:p w14:paraId="3076DFE8" w14:textId="6F3CE8FE" w:rsidR="00C31799" w:rsidRPr="00CE0E17" w:rsidRDefault="00C31799" w:rsidP="00C31799">
      <w:pPr>
        <w:jc w:val="both"/>
        <w:rPr>
          <w:rFonts w:cstheme="minorHAnsi"/>
        </w:rPr>
      </w:pPr>
      <w:r w:rsidRPr="00CE0E17">
        <w:rPr>
          <w:rFonts w:cstheme="minorHAnsi"/>
        </w:rPr>
        <w:t xml:space="preserve">Resource only requests by a facility/organization will be made directly to the </w:t>
      </w:r>
      <w:r w:rsidR="002C2214">
        <w:rPr>
          <w:rFonts w:cstheme="minorHAnsi"/>
        </w:rPr>
        <w:t>Health Care Coalition</w:t>
      </w:r>
      <w:r w:rsidRPr="00CE0E17">
        <w:rPr>
          <w:rFonts w:cstheme="minorHAnsi"/>
        </w:rPr>
        <w:t xml:space="preserve"> Readiness and Response Coordinator, who will determine what level of assistance or activation may be needed.  </w:t>
      </w:r>
      <w:r>
        <w:rPr>
          <w:rFonts w:cstheme="minorHAnsi"/>
        </w:rPr>
        <w:t>Actions</w:t>
      </w:r>
      <w:r w:rsidRPr="00CE0E17">
        <w:rPr>
          <w:rFonts w:cstheme="minorHAnsi"/>
        </w:rPr>
        <w:t xml:space="preserve"> may be limited to the requesting facility/organization and the responding facility/organization. In the event that transportation of the resource is required, the Jefferson County Emergency Management Agency will be the responsible agency for logistical coordination. Resource requests made after normal business hours will go through the Jefferson County Department of Health’s after-hours answering service (205-933-9110) to the Environmental Health Division or through the Jefferson County EMA Duty Officer (205-254-2039).</w:t>
      </w:r>
    </w:p>
    <w:p w14:paraId="5B789175" w14:textId="77777777" w:rsidR="00C31799" w:rsidRPr="00CE0E17" w:rsidRDefault="00C31799" w:rsidP="00C31799">
      <w:pPr>
        <w:jc w:val="both"/>
        <w:rPr>
          <w:rFonts w:cstheme="minorHAnsi"/>
        </w:rPr>
      </w:pPr>
      <w:r w:rsidRPr="00CE0E17">
        <w:rPr>
          <w:rFonts w:cstheme="minorHAnsi"/>
        </w:rPr>
        <w:t>*In the event the requested resource is an ADPH grant-purchased resource</w:t>
      </w:r>
      <w:r w:rsidR="00D059F9">
        <w:rPr>
          <w:rFonts w:cstheme="minorHAnsi"/>
        </w:rPr>
        <w:t xml:space="preserve"> (e. g. morgue trailer)</w:t>
      </w:r>
      <w:r w:rsidRPr="00CE0E17">
        <w:rPr>
          <w:rFonts w:cstheme="minorHAnsi"/>
        </w:rPr>
        <w:t xml:space="preserve"> and is deemed non-functioning, several options may be considered including but not limited to the following:</w:t>
      </w:r>
    </w:p>
    <w:p w14:paraId="3B712EF7" w14:textId="77777777" w:rsidR="00C31799" w:rsidRPr="00C31799" w:rsidRDefault="00C31799" w:rsidP="00C31799">
      <w:pPr>
        <w:pStyle w:val="ListParagraph"/>
        <w:numPr>
          <w:ilvl w:val="1"/>
          <w:numId w:val="27"/>
        </w:numPr>
        <w:ind w:left="720"/>
        <w:jc w:val="both"/>
        <w:rPr>
          <w:rFonts w:cstheme="minorHAnsi"/>
        </w:rPr>
      </w:pPr>
      <w:r w:rsidRPr="00C31799">
        <w:rPr>
          <w:rFonts w:cstheme="minorHAnsi"/>
        </w:rPr>
        <w:t>The facility storing the resource may choose to absorb the cost of maintenance or replace missing/non-functional equipment</w:t>
      </w:r>
    </w:p>
    <w:p w14:paraId="00237E12" w14:textId="77777777" w:rsidR="00C31799" w:rsidRPr="00C31799" w:rsidRDefault="00C31799" w:rsidP="00C31799">
      <w:pPr>
        <w:pStyle w:val="ListParagraph"/>
        <w:numPr>
          <w:ilvl w:val="1"/>
          <w:numId w:val="27"/>
        </w:numPr>
        <w:ind w:left="720"/>
        <w:jc w:val="both"/>
        <w:rPr>
          <w:rFonts w:cstheme="minorHAnsi"/>
        </w:rPr>
      </w:pPr>
      <w:r w:rsidRPr="00C31799">
        <w:rPr>
          <w:rFonts w:cstheme="minorHAnsi"/>
        </w:rPr>
        <w:t>The requesting facility/organization may choose to absorb the cost of making the resource functional for the immediate need</w:t>
      </w:r>
    </w:p>
    <w:p w14:paraId="6CA81ED3" w14:textId="77777777" w:rsidR="00C31799" w:rsidRPr="00C31799" w:rsidRDefault="00C31799" w:rsidP="00C31799">
      <w:pPr>
        <w:pStyle w:val="ListParagraph"/>
        <w:numPr>
          <w:ilvl w:val="1"/>
          <w:numId w:val="27"/>
        </w:numPr>
        <w:ind w:left="720"/>
        <w:jc w:val="both"/>
        <w:rPr>
          <w:rFonts w:cstheme="minorHAnsi"/>
        </w:rPr>
      </w:pPr>
      <w:r w:rsidRPr="00C31799">
        <w:rPr>
          <w:rFonts w:cstheme="minorHAnsi"/>
        </w:rPr>
        <w:t>A request may be made to the HCC members for assistance in making the resource functional</w:t>
      </w:r>
    </w:p>
    <w:p w14:paraId="08B37DE4" w14:textId="77777777" w:rsidR="00C31799" w:rsidRPr="00C31799" w:rsidRDefault="00C31799" w:rsidP="00C31799">
      <w:pPr>
        <w:pStyle w:val="ListParagraph"/>
        <w:numPr>
          <w:ilvl w:val="1"/>
          <w:numId w:val="27"/>
        </w:numPr>
        <w:ind w:left="720"/>
        <w:jc w:val="both"/>
        <w:rPr>
          <w:rFonts w:cstheme="minorHAnsi"/>
        </w:rPr>
      </w:pPr>
      <w:r w:rsidRPr="00C31799">
        <w:rPr>
          <w:rFonts w:cstheme="minorHAnsi"/>
        </w:rPr>
        <w:t>A similar resource may be requested through the Alabama Department of Public Health’s Center for Emergency Preparedness</w:t>
      </w:r>
    </w:p>
    <w:p w14:paraId="68F151A4" w14:textId="77777777" w:rsidR="008D07DC" w:rsidRDefault="003A444D" w:rsidP="00C31799">
      <w:pPr>
        <w:tabs>
          <w:tab w:val="left" w:pos="360"/>
          <w:tab w:val="left" w:pos="720"/>
        </w:tabs>
        <w:jc w:val="both"/>
        <w:rPr>
          <w:rFonts w:cstheme="minorHAnsi"/>
        </w:rPr>
      </w:pPr>
      <w:r>
        <w:rPr>
          <w:rFonts w:cstheme="minorHAnsi"/>
        </w:rPr>
        <w:t>2.</w:t>
      </w:r>
      <w:r w:rsidR="00C31799">
        <w:rPr>
          <w:rFonts w:cstheme="minorHAnsi"/>
        </w:rPr>
        <w:t>2</w:t>
      </w:r>
      <w:r>
        <w:rPr>
          <w:rFonts w:cstheme="minorHAnsi"/>
        </w:rPr>
        <w:t>.3.3</w:t>
      </w:r>
      <w:r w:rsidR="008D07DC" w:rsidRPr="008D07DC">
        <w:rPr>
          <w:rFonts w:cstheme="minorHAnsi"/>
        </w:rPr>
        <w:t xml:space="preserve"> Patient Tracking</w:t>
      </w:r>
    </w:p>
    <w:p w14:paraId="0CD5FB2A" w14:textId="77777777" w:rsidR="00577727" w:rsidRPr="00577727" w:rsidRDefault="00577727" w:rsidP="00D53E1F">
      <w:pPr>
        <w:rPr>
          <w:rFonts w:cstheme="minorHAnsi"/>
        </w:rPr>
      </w:pPr>
      <w:r w:rsidRPr="00577727">
        <w:rPr>
          <w:rFonts w:cstheme="minorHAnsi"/>
        </w:rPr>
        <w:t>Responding EMS support agencies will assume responsibility for patient triage, treatment and tracking under the guidelines set forth in the Jefferson County and BREMSS’ Mass Casualty Incident (MCI) Plans.</w:t>
      </w:r>
      <w:r>
        <w:rPr>
          <w:rFonts w:cstheme="minorHAnsi"/>
        </w:rPr>
        <w:t xml:space="preserve"> </w:t>
      </w:r>
      <w:r w:rsidRPr="00577727">
        <w:rPr>
          <w:rFonts w:cstheme="minorHAnsi"/>
        </w:rPr>
        <w:t xml:space="preserve">EMS personnel will coordinate and track the delivery of patients to individual hospitals throughout Jefferson County utilizing the TCC, the HEAR Radio System and other EMS communications systems. </w:t>
      </w:r>
      <w:r>
        <w:rPr>
          <w:rFonts w:cstheme="minorHAnsi"/>
        </w:rPr>
        <w:t xml:space="preserve">Hospitals will utilize </w:t>
      </w:r>
      <w:r w:rsidR="00B1793A">
        <w:rPr>
          <w:rFonts w:cstheme="minorHAnsi"/>
        </w:rPr>
        <w:t xml:space="preserve">the </w:t>
      </w:r>
      <w:r>
        <w:rPr>
          <w:rFonts w:cstheme="minorHAnsi"/>
        </w:rPr>
        <w:t xml:space="preserve">HICS 254-Disaster Victim/Patient Tracking form once the patient is received. </w:t>
      </w:r>
    </w:p>
    <w:p w14:paraId="08113408" w14:textId="77777777" w:rsidR="00577727" w:rsidRDefault="00577727" w:rsidP="00577727">
      <w:pPr>
        <w:jc w:val="both"/>
        <w:rPr>
          <w:rFonts w:cstheme="minorHAnsi"/>
        </w:rPr>
      </w:pPr>
      <w:r w:rsidRPr="00577727">
        <w:rPr>
          <w:rFonts w:cstheme="minorHAnsi"/>
        </w:rPr>
        <w:t xml:space="preserve">Comprehensive record keeping of the event will be accomplished by the EOC using local procedures and the capabilities of </w:t>
      </w:r>
      <w:proofErr w:type="spellStart"/>
      <w:r w:rsidRPr="00577727">
        <w:rPr>
          <w:rFonts w:cstheme="minorHAnsi"/>
        </w:rPr>
        <w:t>LifeTrac</w:t>
      </w:r>
      <w:proofErr w:type="spellEnd"/>
      <w:r w:rsidRPr="00577727">
        <w:rPr>
          <w:rFonts w:cstheme="minorHAnsi"/>
        </w:rPr>
        <w:t xml:space="preserve"> and AIMS.  The Public Health Branch and the HCC will serve as a resource to assist with patient tracking if needed.  This information will be shared with appropriate local, regional, state and federal agencies.</w:t>
      </w:r>
    </w:p>
    <w:p w14:paraId="1705CC1C" w14:textId="77777777" w:rsidR="00B1793A" w:rsidRDefault="00B1793A" w:rsidP="00577727">
      <w:pPr>
        <w:jc w:val="both"/>
        <w:rPr>
          <w:rFonts w:cstheme="minorHAnsi"/>
        </w:rPr>
      </w:pPr>
      <w:r>
        <w:rPr>
          <w:rFonts w:cstheme="minorHAnsi"/>
        </w:rPr>
        <w:t xml:space="preserve">During </w:t>
      </w:r>
      <w:r w:rsidR="00B21B08">
        <w:rPr>
          <w:rFonts w:cstheme="minorHAnsi"/>
        </w:rPr>
        <w:t>National Disaster Medical System (</w:t>
      </w:r>
      <w:r>
        <w:rPr>
          <w:rFonts w:cstheme="minorHAnsi"/>
        </w:rPr>
        <w:t>NDMS</w:t>
      </w:r>
      <w:r w:rsidR="00B21B08">
        <w:rPr>
          <w:rFonts w:cstheme="minorHAnsi"/>
        </w:rPr>
        <w:t>)</w:t>
      </w:r>
      <w:r>
        <w:rPr>
          <w:rFonts w:cstheme="minorHAnsi"/>
        </w:rPr>
        <w:t xml:space="preserve"> activation, patients will be tracked through the Joint Patient Assessment and Tracking System (JPATS). </w:t>
      </w:r>
    </w:p>
    <w:p w14:paraId="5474004C" w14:textId="77777777" w:rsidR="008D07DC" w:rsidRDefault="008D07DC" w:rsidP="00A47827">
      <w:pPr>
        <w:jc w:val="both"/>
        <w:rPr>
          <w:rFonts w:cstheme="minorHAnsi"/>
        </w:rPr>
      </w:pPr>
      <w:r w:rsidRPr="008D07DC">
        <w:rPr>
          <w:rFonts w:cstheme="minorHAnsi"/>
        </w:rPr>
        <w:t>2.</w:t>
      </w:r>
      <w:r w:rsidR="00C31799">
        <w:rPr>
          <w:rFonts w:cstheme="minorHAnsi"/>
        </w:rPr>
        <w:t>3</w:t>
      </w:r>
      <w:r w:rsidRPr="008D07DC">
        <w:rPr>
          <w:rFonts w:cstheme="minorHAnsi"/>
        </w:rPr>
        <w:t xml:space="preserve"> Demobilization</w:t>
      </w:r>
    </w:p>
    <w:p w14:paraId="013C514F" w14:textId="77777777" w:rsidR="00F541D5" w:rsidRPr="00F541D5" w:rsidRDefault="00F541D5" w:rsidP="00F541D5">
      <w:pPr>
        <w:jc w:val="both"/>
        <w:rPr>
          <w:rFonts w:cstheme="minorHAnsi"/>
        </w:rPr>
      </w:pPr>
      <w:r w:rsidRPr="00F541D5">
        <w:rPr>
          <w:rFonts w:cstheme="minorHAnsi"/>
        </w:rPr>
        <w:t>Demobilization of the HCC may occur in different ways and will be specific to the event. Indicators may include, but are not limited to:</w:t>
      </w:r>
    </w:p>
    <w:p w14:paraId="0207F42F" w14:textId="77777777" w:rsidR="00F541D5" w:rsidRPr="00F541D5" w:rsidRDefault="00F541D5" w:rsidP="00C31799">
      <w:pPr>
        <w:spacing w:after="0"/>
        <w:ind w:left="450"/>
        <w:rPr>
          <w:rFonts w:cstheme="minorHAnsi"/>
        </w:rPr>
      </w:pPr>
      <w:r w:rsidRPr="00F541D5">
        <w:rPr>
          <w:rFonts w:cstheme="minorHAnsi"/>
        </w:rPr>
        <w:lastRenderedPageBreak/>
        <w:t>•</w:t>
      </w:r>
      <w:r w:rsidRPr="00F541D5">
        <w:rPr>
          <w:rFonts w:cstheme="minorHAnsi"/>
        </w:rPr>
        <w:tab/>
        <w:t>Event has been stabilized by the facility and impacted community</w:t>
      </w:r>
    </w:p>
    <w:p w14:paraId="062F5033"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Safe conditions exist in the evacuated areas</w:t>
      </w:r>
    </w:p>
    <w:p w14:paraId="60245814"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Surveillance indicates declining new infections</w:t>
      </w:r>
    </w:p>
    <w:p w14:paraId="6D53D485"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Healthcare organizations are able to broaden admissions based on available resources</w:t>
      </w:r>
    </w:p>
    <w:p w14:paraId="440CF092"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Decreasing census in alternate care sites within the county</w:t>
      </w:r>
    </w:p>
    <w:p w14:paraId="3F75ED6D"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Additional resources are obtained</w:t>
      </w:r>
    </w:p>
    <w:p w14:paraId="2A224704"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Demand for resources is declining as event wanes</w:t>
      </w:r>
    </w:p>
    <w:p w14:paraId="000B24D2" w14:textId="77777777" w:rsidR="00F541D5" w:rsidRPr="00F541D5" w:rsidRDefault="00F541D5" w:rsidP="00C31799">
      <w:pPr>
        <w:spacing w:after="0"/>
        <w:ind w:left="450"/>
        <w:rPr>
          <w:rFonts w:cstheme="minorHAnsi"/>
        </w:rPr>
      </w:pPr>
      <w:r w:rsidRPr="00F541D5">
        <w:rPr>
          <w:rFonts w:cstheme="minorHAnsi"/>
        </w:rPr>
        <w:t>•</w:t>
      </w:r>
      <w:r w:rsidRPr="00F541D5">
        <w:rPr>
          <w:rFonts w:cstheme="minorHAnsi"/>
        </w:rPr>
        <w:tab/>
        <w:t>Decreasing requests for resource and/or staff support</w:t>
      </w:r>
    </w:p>
    <w:p w14:paraId="469040E3" w14:textId="65B0E176" w:rsidR="00F541D5" w:rsidRDefault="00C31799" w:rsidP="00C31799">
      <w:pPr>
        <w:tabs>
          <w:tab w:val="left" w:pos="720"/>
        </w:tabs>
        <w:spacing w:after="0"/>
        <w:ind w:left="450"/>
        <w:rPr>
          <w:rFonts w:cstheme="minorHAnsi"/>
        </w:rPr>
      </w:pPr>
      <w:r>
        <w:rPr>
          <w:rFonts w:cstheme="minorHAnsi"/>
        </w:rPr>
        <w:t>•</w:t>
      </w:r>
      <w:r>
        <w:rPr>
          <w:rFonts w:cstheme="minorHAnsi"/>
        </w:rPr>
        <w:tab/>
      </w:r>
      <w:r w:rsidR="00F541D5" w:rsidRPr="00F541D5">
        <w:rPr>
          <w:rFonts w:cstheme="minorHAnsi"/>
        </w:rPr>
        <w:t>EMS, through BREMSS/TCC, indicates return to normal dispatch and transport protocols</w:t>
      </w:r>
    </w:p>
    <w:p w14:paraId="4DC6646D" w14:textId="562DE475" w:rsidR="00895779" w:rsidRPr="00895779" w:rsidRDefault="00895779" w:rsidP="00895779">
      <w:pPr>
        <w:pStyle w:val="ListParagraph"/>
        <w:numPr>
          <w:ilvl w:val="0"/>
          <w:numId w:val="28"/>
        </w:numPr>
        <w:tabs>
          <w:tab w:val="left" w:pos="720"/>
        </w:tabs>
        <w:spacing w:after="0"/>
        <w:ind w:hanging="720"/>
        <w:rPr>
          <w:rFonts w:cstheme="minorHAnsi"/>
        </w:rPr>
      </w:pPr>
      <w:r>
        <w:t xml:space="preserve">All patients are accounted for </w:t>
      </w:r>
    </w:p>
    <w:p w14:paraId="22E97BF5" w14:textId="77777777" w:rsidR="00895779" w:rsidRDefault="00895779" w:rsidP="00C31799">
      <w:pPr>
        <w:tabs>
          <w:tab w:val="left" w:pos="720"/>
        </w:tabs>
        <w:spacing w:after="0"/>
        <w:ind w:left="450"/>
        <w:rPr>
          <w:rFonts w:cstheme="minorHAnsi"/>
        </w:rPr>
      </w:pPr>
    </w:p>
    <w:p w14:paraId="198693C4" w14:textId="77777777" w:rsidR="00F07FF3" w:rsidRDefault="00F541D5" w:rsidP="00F541D5">
      <w:pPr>
        <w:jc w:val="both"/>
        <w:rPr>
          <w:rFonts w:cstheme="minorHAnsi"/>
        </w:rPr>
      </w:pPr>
      <w:r w:rsidRPr="00F541D5">
        <w:rPr>
          <w:rFonts w:cstheme="minorHAnsi"/>
        </w:rPr>
        <w:t xml:space="preserve">Demobilization may occur in stages beginning with the closing of the Coordination Center as the event becomes stabilized, additional resources are obtained and the HCC Incident Management Structure collapses. The HCC will continue to function under the Public Health Branch of the EOC with the </w:t>
      </w:r>
      <w:r w:rsidR="003F03F9">
        <w:rPr>
          <w:rFonts w:cstheme="minorHAnsi"/>
        </w:rPr>
        <w:t>HCC Readiness and Response Coordinator</w:t>
      </w:r>
      <w:r w:rsidRPr="00F541D5">
        <w:rPr>
          <w:rFonts w:cstheme="minorHAnsi"/>
        </w:rPr>
        <w:t xml:space="preserve"> as the primary Point of Contact. With the return to normal operations and the deactivation of the EOC, normal HCC function will resume. </w:t>
      </w:r>
      <w:r w:rsidR="00F07FF3">
        <w:rPr>
          <w:rFonts w:cstheme="minorHAnsi"/>
        </w:rPr>
        <w:t xml:space="preserve">Each stage of demobilization will be communicated to HCC members through the established redundant communications systems. </w:t>
      </w:r>
    </w:p>
    <w:p w14:paraId="5ADF75EE" w14:textId="0EC35D6D" w:rsidR="00F541D5" w:rsidRPr="00F541D5" w:rsidRDefault="00F541D5" w:rsidP="00F541D5">
      <w:pPr>
        <w:jc w:val="both"/>
        <w:rPr>
          <w:rFonts w:cstheme="minorHAnsi"/>
        </w:rPr>
      </w:pPr>
      <w:r w:rsidRPr="00F541D5">
        <w:rPr>
          <w:rFonts w:cstheme="minorHAnsi"/>
        </w:rPr>
        <w:t xml:space="preserve">Depending upon the event, the </w:t>
      </w:r>
      <w:r w:rsidR="00E341ED" w:rsidRPr="00F541D5">
        <w:rPr>
          <w:rFonts w:cstheme="minorHAnsi"/>
        </w:rPr>
        <w:t>after-action</w:t>
      </w:r>
      <w:r w:rsidRPr="00F541D5">
        <w:rPr>
          <w:rFonts w:cstheme="minorHAnsi"/>
        </w:rPr>
        <w:t xml:space="preserve"> report</w:t>
      </w:r>
      <w:r w:rsidR="00F07FF3">
        <w:rPr>
          <w:rFonts w:cstheme="minorHAnsi"/>
        </w:rPr>
        <w:t>/lessons learned</w:t>
      </w:r>
      <w:r w:rsidRPr="00F541D5">
        <w:rPr>
          <w:rFonts w:cstheme="minorHAnsi"/>
        </w:rPr>
        <w:t xml:space="preserve"> and corrective action plan for the HCC may be incorporated into the overall response. </w:t>
      </w:r>
    </w:p>
    <w:p w14:paraId="49BC2059" w14:textId="598C10A4" w:rsidR="00F541D5" w:rsidRDefault="008D07DC" w:rsidP="00A47827">
      <w:pPr>
        <w:jc w:val="both"/>
        <w:rPr>
          <w:rFonts w:cstheme="minorHAnsi"/>
        </w:rPr>
      </w:pPr>
      <w:r w:rsidRPr="008D07DC">
        <w:rPr>
          <w:rFonts w:cstheme="minorHAnsi"/>
        </w:rPr>
        <w:t>2.</w:t>
      </w:r>
      <w:r w:rsidR="006D053B">
        <w:rPr>
          <w:rFonts w:cstheme="minorHAnsi"/>
        </w:rPr>
        <w:t>4</w:t>
      </w:r>
      <w:r w:rsidRPr="008D07DC">
        <w:rPr>
          <w:rFonts w:cstheme="minorHAnsi"/>
        </w:rPr>
        <w:t xml:space="preserve"> Recovery/Return to Pre-Disaster State</w:t>
      </w:r>
    </w:p>
    <w:p w14:paraId="6E4F1EB6" w14:textId="0D02128C" w:rsidR="0013031C" w:rsidRDefault="0050071D">
      <w:pPr>
        <w:rPr>
          <w:rFonts w:cstheme="minorHAnsi"/>
        </w:rPr>
      </w:pPr>
      <w:r>
        <w:rPr>
          <w:rFonts w:cstheme="minorHAnsi"/>
        </w:rPr>
        <w:t xml:space="preserve">Recovery after a </w:t>
      </w:r>
      <w:r w:rsidR="0013031C">
        <w:rPr>
          <w:rFonts w:cstheme="minorHAnsi"/>
        </w:rPr>
        <w:t xml:space="preserve">major </w:t>
      </w:r>
      <w:r>
        <w:rPr>
          <w:rFonts w:cstheme="minorHAnsi"/>
        </w:rPr>
        <w:t xml:space="preserve">disaster can be the most prolonged and complex phase of emergency management. Due to the deliberative and incremental nature of the recovery process, the HCC may have a more prominent and/or prolonged role during the recovery than during the response. The HCC brings all of the stakeholders to the table to assess impacts on public health and healthcare, establish plans and priorities for restoration of services and resources, support member healthcare organization’s delivery of patient care and tracking and to sort through competing needs and priorities that are critical to developing and articulating a community recovery plan. </w:t>
      </w:r>
      <w:r w:rsidR="0013031C">
        <w:rPr>
          <w:rFonts w:cstheme="minorHAnsi"/>
        </w:rPr>
        <w:t xml:space="preserve">Depending upon the nature of the disaster, the HCC may function under Operations within Unified Command as in most recent events or as an outside resource to assist public health led response and recovery efforts. </w:t>
      </w:r>
    </w:p>
    <w:p w14:paraId="238E2C46" w14:textId="54A74B34" w:rsidR="0013031C" w:rsidRDefault="0013031C">
      <w:pPr>
        <w:rPr>
          <w:rFonts w:cstheme="minorHAnsi"/>
        </w:rPr>
      </w:pPr>
      <w:r>
        <w:rPr>
          <w:rFonts w:cstheme="minorHAnsi"/>
        </w:rPr>
        <w:t>Potential roles of the HCC</w:t>
      </w:r>
      <w:r w:rsidR="00F3454E">
        <w:rPr>
          <w:rFonts w:cstheme="minorHAnsi"/>
        </w:rPr>
        <w:t xml:space="preserve"> in recovery</w:t>
      </w:r>
      <w:r>
        <w:rPr>
          <w:rFonts w:cstheme="minorHAnsi"/>
        </w:rPr>
        <w:t xml:space="preserve"> may include, but are not limited to the following:</w:t>
      </w:r>
    </w:p>
    <w:p w14:paraId="31092939" w14:textId="7D798EDB" w:rsidR="0013031C" w:rsidRDefault="0013031C" w:rsidP="00C83EE5">
      <w:pPr>
        <w:pStyle w:val="ListParagraph"/>
        <w:numPr>
          <w:ilvl w:val="0"/>
          <w:numId w:val="28"/>
        </w:numPr>
        <w:rPr>
          <w:rFonts w:cstheme="minorHAnsi"/>
        </w:rPr>
      </w:pPr>
      <w:r w:rsidRPr="0013031C">
        <w:rPr>
          <w:rFonts w:cstheme="minorHAnsi"/>
        </w:rPr>
        <w:t>Act as an interface for information sharing, technical assistance, and available healthcare system resources within and between disciplines and coalition stakeholders</w:t>
      </w:r>
    </w:p>
    <w:p w14:paraId="3B6A58DA" w14:textId="080EC729" w:rsidR="0013031C" w:rsidRDefault="0013031C" w:rsidP="00C83EE5">
      <w:pPr>
        <w:pStyle w:val="ListParagraph"/>
        <w:numPr>
          <w:ilvl w:val="0"/>
          <w:numId w:val="28"/>
        </w:numPr>
        <w:rPr>
          <w:rFonts w:cstheme="minorHAnsi"/>
        </w:rPr>
      </w:pPr>
      <w:r w:rsidRPr="0013031C">
        <w:rPr>
          <w:rFonts w:cstheme="minorHAnsi"/>
        </w:rPr>
        <w:t xml:space="preserve">Act as a liaison with local and state health, emergency management officials, and federal partners in estimating initial disaster costs and providing assistance in applications for state or federal disaster </w:t>
      </w:r>
      <w:r>
        <w:rPr>
          <w:rFonts w:cstheme="minorHAnsi"/>
        </w:rPr>
        <w:t>recovery funding (if available)</w:t>
      </w:r>
    </w:p>
    <w:p w14:paraId="39FB22C6" w14:textId="5FF895AE" w:rsidR="0013031C" w:rsidRDefault="0013031C" w:rsidP="00C83EE5">
      <w:pPr>
        <w:pStyle w:val="ListParagraph"/>
        <w:numPr>
          <w:ilvl w:val="0"/>
          <w:numId w:val="28"/>
        </w:numPr>
        <w:rPr>
          <w:rFonts w:cstheme="minorHAnsi"/>
        </w:rPr>
      </w:pPr>
      <w:r w:rsidRPr="0013031C">
        <w:rPr>
          <w:rFonts w:cstheme="minorHAnsi"/>
        </w:rPr>
        <w:t>Support the impact assessment process including issues of trends, themes, and emerging or persistent needs</w:t>
      </w:r>
    </w:p>
    <w:p w14:paraId="5E93298C" w14:textId="3D428352" w:rsidR="00F3454E" w:rsidRDefault="00F3454E" w:rsidP="00C83EE5">
      <w:pPr>
        <w:pStyle w:val="ListParagraph"/>
        <w:numPr>
          <w:ilvl w:val="0"/>
          <w:numId w:val="28"/>
        </w:numPr>
        <w:rPr>
          <w:rFonts w:cstheme="minorHAnsi"/>
        </w:rPr>
      </w:pPr>
      <w:r>
        <w:rPr>
          <w:rFonts w:cstheme="minorHAnsi"/>
        </w:rPr>
        <w:t>Support or coordinate a long-term community behavioral health impact needs analysis</w:t>
      </w:r>
    </w:p>
    <w:p w14:paraId="61B60553" w14:textId="4E68D8E9" w:rsidR="0013031C" w:rsidRDefault="0013031C" w:rsidP="00C83EE5">
      <w:pPr>
        <w:pStyle w:val="ListParagraph"/>
        <w:numPr>
          <w:ilvl w:val="0"/>
          <w:numId w:val="28"/>
        </w:numPr>
        <w:rPr>
          <w:rFonts w:cstheme="minorHAnsi"/>
        </w:rPr>
      </w:pPr>
      <w:r w:rsidRPr="0013031C">
        <w:rPr>
          <w:rFonts w:cstheme="minorHAnsi"/>
        </w:rPr>
        <w:t>Provide a forum for collaboration and information</w:t>
      </w:r>
      <w:r w:rsidR="00F3454E">
        <w:rPr>
          <w:rFonts w:cstheme="minorHAnsi"/>
        </w:rPr>
        <w:t xml:space="preserve"> sharing. Help disseminate post-</w:t>
      </w:r>
      <w:r w:rsidRPr="0013031C">
        <w:rPr>
          <w:rFonts w:cstheme="minorHAnsi"/>
        </w:rPr>
        <w:t>disaster public health communications (e.g., mold and environmental health hazards)</w:t>
      </w:r>
    </w:p>
    <w:p w14:paraId="7248DC4D" w14:textId="6BF6A83D" w:rsidR="0013031C" w:rsidRDefault="0013031C" w:rsidP="00C83EE5">
      <w:pPr>
        <w:pStyle w:val="ListParagraph"/>
        <w:numPr>
          <w:ilvl w:val="0"/>
          <w:numId w:val="28"/>
        </w:numPr>
        <w:rPr>
          <w:rFonts w:cstheme="minorHAnsi"/>
        </w:rPr>
      </w:pPr>
      <w:r w:rsidRPr="0013031C">
        <w:rPr>
          <w:rFonts w:cstheme="minorHAnsi"/>
        </w:rPr>
        <w:lastRenderedPageBreak/>
        <w:t>Ensure stakeholders are connected with recovery assistance programs</w:t>
      </w:r>
    </w:p>
    <w:p w14:paraId="70A11FD9" w14:textId="7CBA114F" w:rsidR="0013031C" w:rsidRDefault="0013031C" w:rsidP="00C83EE5">
      <w:pPr>
        <w:pStyle w:val="ListParagraph"/>
        <w:numPr>
          <w:ilvl w:val="0"/>
          <w:numId w:val="28"/>
        </w:numPr>
        <w:rPr>
          <w:rFonts w:cstheme="minorHAnsi"/>
        </w:rPr>
      </w:pPr>
      <w:r w:rsidRPr="0013031C">
        <w:rPr>
          <w:rFonts w:cstheme="minorHAnsi"/>
        </w:rPr>
        <w:t>Participate in (or support) community-wide recovery planning and organization efforts; convene or participate in formal assessments and strategic planning</w:t>
      </w:r>
    </w:p>
    <w:p w14:paraId="09370362" w14:textId="334C4E7A" w:rsidR="0013031C" w:rsidRDefault="00F3454E" w:rsidP="00C83EE5">
      <w:pPr>
        <w:pStyle w:val="ListParagraph"/>
        <w:numPr>
          <w:ilvl w:val="0"/>
          <w:numId w:val="28"/>
        </w:numPr>
        <w:rPr>
          <w:rFonts w:cstheme="minorHAnsi"/>
        </w:rPr>
      </w:pPr>
      <w:r w:rsidRPr="00F3454E">
        <w:rPr>
          <w:rFonts w:cstheme="minorHAnsi"/>
        </w:rPr>
        <w:t>Advocate for the needs of healthcare within the broader community and/or state recovery efforts</w:t>
      </w:r>
    </w:p>
    <w:p w14:paraId="116B5E89" w14:textId="332DA4D2" w:rsidR="00F3454E" w:rsidRDefault="00F3454E" w:rsidP="00C83EE5">
      <w:pPr>
        <w:pStyle w:val="ListParagraph"/>
        <w:numPr>
          <w:ilvl w:val="0"/>
          <w:numId w:val="28"/>
        </w:numPr>
        <w:rPr>
          <w:rFonts w:cstheme="minorHAnsi"/>
        </w:rPr>
      </w:pPr>
      <w:r w:rsidRPr="00F3454E">
        <w:rPr>
          <w:rFonts w:cstheme="minorHAnsi"/>
        </w:rPr>
        <w:t>Continue to interface with volunteer groups and staffing agencies to monitor and assess the needs of member organizations to supplement their workforce during the recovery phase</w:t>
      </w:r>
    </w:p>
    <w:p w14:paraId="7918E3BA" w14:textId="46E086DC" w:rsidR="00F3454E" w:rsidRDefault="00F3454E" w:rsidP="00C83EE5">
      <w:pPr>
        <w:pStyle w:val="ListParagraph"/>
        <w:numPr>
          <w:ilvl w:val="0"/>
          <w:numId w:val="28"/>
        </w:numPr>
        <w:rPr>
          <w:rFonts w:cstheme="minorHAnsi"/>
        </w:rPr>
      </w:pPr>
      <w:r>
        <w:rPr>
          <w:rFonts w:cstheme="minorHAnsi"/>
        </w:rPr>
        <w:t xml:space="preserve">Assist with preparing </w:t>
      </w:r>
      <w:r w:rsidR="00F63FD2">
        <w:rPr>
          <w:rFonts w:cstheme="minorHAnsi"/>
        </w:rPr>
        <w:t xml:space="preserve">county level </w:t>
      </w:r>
      <w:r>
        <w:rPr>
          <w:rFonts w:cstheme="minorHAnsi"/>
        </w:rPr>
        <w:t>After Action Reports, Corrective Action and Improvement Plans</w:t>
      </w:r>
    </w:p>
    <w:p w14:paraId="011CE1DD" w14:textId="597C729F" w:rsidR="00C31799" w:rsidRDefault="00C31799">
      <w:pPr>
        <w:rPr>
          <w:rFonts w:cstheme="minorHAnsi"/>
        </w:rPr>
      </w:pPr>
      <w:r>
        <w:rPr>
          <w:rFonts w:cstheme="minorHAnsi"/>
        </w:rPr>
        <w:br w:type="page"/>
      </w:r>
    </w:p>
    <w:p w14:paraId="4C11974D" w14:textId="77777777" w:rsidR="008D07DC" w:rsidRDefault="008D07DC" w:rsidP="00A47827">
      <w:pPr>
        <w:jc w:val="both"/>
        <w:rPr>
          <w:rFonts w:cstheme="minorHAnsi"/>
        </w:rPr>
      </w:pPr>
      <w:r w:rsidRPr="008D07DC">
        <w:rPr>
          <w:rFonts w:cstheme="minorHAnsi"/>
        </w:rPr>
        <w:lastRenderedPageBreak/>
        <w:t>3. Appendices/Annexes</w:t>
      </w:r>
      <w:r w:rsidR="00C31799">
        <w:rPr>
          <w:rFonts w:cstheme="minorHAnsi"/>
        </w:rPr>
        <w:t xml:space="preserve"> (available in AIMS Document Library)</w:t>
      </w:r>
    </w:p>
    <w:p w14:paraId="59E651C5" w14:textId="77777777" w:rsidR="00F83F2C" w:rsidRPr="00F83F2C" w:rsidRDefault="00F83F2C" w:rsidP="00C31799">
      <w:pPr>
        <w:ind w:left="720"/>
        <w:jc w:val="both"/>
        <w:rPr>
          <w:rFonts w:cstheme="minorHAnsi"/>
        </w:rPr>
      </w:pPr>
      <w:r w:rsidRPr="00F83F2C">
        <w:rPr>
          <w:rFonts w:cstheme="minorHAnsi"/>
        </w:rPr>
        <w:t>HCC Membership Spreadsheet</w:t>
      </w:r>
    </w:p>
    <w:p w14:paraId="73DBCDFA" w14:textId="77777777" w:rsidR="00F83F2C" w:rsidRPr="00F83F2C" w:rsidRDefault="00E76B0F" w:rsidP="00C31799">
      <w:pPr>
        <w:ind w:left="720"/>
        <w:jc w:val="both"/>
        <w:rPr>
          <w:rFonts w:cstheme="minorHAnsi"/>
        </w:rPr>
      </w:pPr>
      <w:r>
        <w:rPr>
          <w:rFonts w:cstheme="minorHAnsi"/>
        </w:rPr>
        <w:t>202</w:t>
      </w:r>
      <w:r w:rsidR="00F83F2C" w:rsidRPr="00F83F2C">
        <w:rPr>
          <w:rFonts w:cstheme="minorHAnsi"/>
        </w:rPr>
        <w:t xml:space="preserve">2 HVA </w:t>
      </w:r>
    </w:p>
    <w:p w14:paraId="5279E0BD" w14:textId="77777777" w:rsidR="00F83F2C" w:rsidRPr="00F83F2C" w:rsidRDefault="00F83F2C" w:rsidP="00C31799">
      <w:pPr>
        <w:ind w:left="720"/>
        <w:jc w:val="both"/>
        <w:rPr>
          <w:rFonts w:cstheme="minorHAnsi"/>
        </w:rPr>
      </w:pPr>
      <w:r w:rsidRPr="00F83F2C">
        <w:rPr>
          <w:rFonts w:cstheme="minorHAnsi"/>
        </w:rPr>
        <w:t>HCC Communications Guidelines</w:t>
      </w:r>
    </w:p>
    <w:p w14:paraId="28AF8250" w14:textId="77777777" w:rsidR="00F83F2C" w:rsidRDefault="00F83F2C" w:rsidP="00C31799">
      <w:pPr>
        <w:ind w:left="720"/>
        <w:jc w:val="both"/>
        <w:rPr>
          <w:rFonts w:cstheme="minorHAnsi"/>
        </w:rPr>
      </w:pPr>
      <w:r w:rsidRPr="00F83F2C">
        <w:rPr>
          <w:rFonts w:cstheme="minorHAnsi"/>
        </w:rPr>
        <w:t>HCC Continuity of Operations</w:t>
      </w:r>
    </w:p>
    <w:p w14:paraId="7026EDC2" w14:textId="77777777" w:rsidR="00F83F2C" w:rsidRPr="00F83F2C" w:rsidRDefault="00F83F2C" w:rsidP="00C31799">
      <w:pPr>
        <w:ind w:left="720"/>
        <w:jc w:val="both"/>
        <w:rPr>
          <w:rFonts w:cstheme="minorHAnsi"/>
        </w:rPr>
      </w:pPr>
      <w:r w:rsidRPr="00F83F2C">
        <w:rPr>
          <w:rFonts w:cstheme="minorHAnsi"/>
        </w:rPr>
        <w:t xml:space="preserve">Scenario Specific Considerations </w:t>
      </w:r>
    </w:p>
    <w:p w14:paraId="207C1C3F" w14:textId="77777777" w:rsidR="00F83F2C" w:rsidRPr="00F83F2C" w:rsidRDefault="00F83F2C" w:rsidP="00D059F9">
      <w:pPr>
        <w:ind w:left="1440"/>
        <w:jc w:val="both"/>
        <w:rPr>
          <w:rFonts w:cstheme="minorHAnsi"/>
        </w:rPr>
      </w:pPr>
      <w:r w:rsidRPr="00F83F2C">
        <w:rPr>
          <w:rFonts w:cstheme="minorHAnsi"/>
        </w:rPr>
        <w:t>Infectious Disease Surge Plan</w:t>
      </w:r>
    </w:p>
    <w:p w14:paraId="54545E99" w14:textId="77777777" w:rsidR="00F83F2C" w:rsidRPr="00F83F2C" w:rsidRDefault="00F83F2C" w:rsidP="00D059F9">
      <w:pPr>
        <w:ind w:left="1440"/>
        <w:jc w:val="both"/>
        <w:rPr>
          <w:rFonts w:cstheme="minorHAnsi"/>
        </w:rPr>
      </w:pPr>
      <w:r w:rsidRPr="00F83F2C">
        <w:rPr>
          <w:rFonts w:cstheme="minorHAnsi"/>
        </w:rPr>
        <w:t>Pediatric Surge Plan</w:t>
      </w:r>
    </w:p>
    <w:p w14:paraId="43BDF8E3" w14:textId="77777777" w:rsidR="00F83F2C" w:rsidRPr="00F83F2C" w:rsidRDefault="00F83F2C" w:rsidP="00D059F9">
      <w:pPr>
        <w:ind w:left="1440"/>
        <w:jc w:val="both"/>
        <w:rPr>
          <w:rFonts w:cstheme="minorHAnsi"/>
        </w:rPr>
      </w:pPr>
      <w:r w:rsidRPr="00F83F2C">
        <w:rPr>
          <w:rFonts w:cstheme="minorHAnsi"/>
        </w:rPr>
        <w:t>Burn Surge Plan</w:t>
      </w:r>
    </w:p>
    <w:p w14:paraId="6A01E61E" w14:textId="36627C47" w:rsidR="00F83F2C" w:rsidRPr="00F83F2C" w:rsidRDefault="00F83F2C" w:rsidP="00D059F9">
      <w:pPr>
        <w:ind w:left="1440"/>
        <w:jc w:val="both"/>
        <w:rPr>
          <w:rFonts w:cstheme="minorHAnsi"/>
        </w:rPr>
      </w:pPr>
      <w:r w:rsidRPr="00F83F2C">
        <w:rPr>
          <w:rFonts w:cstheme="minorHAnsi"/>
        </w:rPr>
        <w:t xml:space="preserve">Radiation Emergency Surge Plan </w:t>
      </w:r>
    </w:p>
    <w:p w14:paraId="65E5FBF1" w14:textId="77777777" w:rsidR="00F83F2C" w:rsidRPr="00F83F2C" w:rsidRDefault="00F83F2C" w:rsidP="00D059F9">
      <w:pPr>
        <w:ind w:left="1440"/>
        <w:jc w:val="both"/>
        <w:rPr>
          <w:rFonts w:cstheme="minorHAnsi"/>
        </w:rPr>
      </w:pPr>
      <w:r w:rsidRPr="00F83F2C">
        <w:rPr>
          <w:rFonts w:cstheme="minorHAnsi"/>
        </w:rPr>
        <w:t>BREMSS/TCC Mass Casualty Incident Plan</w:t>
      </w:r>
    </w:p>
    <w:p w14:paraId="42FF2DBC" w14:textId="77777777" w:rsidR="00F83F2C" w:rsidRPr="00F83F2C" w:rsidRDefault="00F83F2C" w:rsidP="00D059F9">
      <w:pPr>
        <w:ind w:left="1440"/>
        <w:jc w:val="both"/>
        <w:rPr>
          <w:rFonts w:cstheme="minorHAnsi"/>
        </w:rPr>
      </w:pPr>
      <w:r w:rsidRPr="00F83F2C">
        <w:rPr>
          <w:rFonts w:cstheme="minorHAnsi"/>
        </w:rPr>
        <w:t>Jefferson County Area Hospital Compact</w:t>
      </w:r>
    </w:p>
    <w:p w14:paraId="528A4F53" w14:textId="77777777" w:rsidR="00F83F2C" w:rsidRPr="00F83F2C" w:rsidRDefault="00F83F2C" w:rsidP="00D059F9">
      <w:pPr>
        <w:ind w:left="1440"/>
        <w:jc w:val="both"/>
        <w:rPr>
          <w:rFonts w:cstheme="minorHAnsi"/>
        </w:rPr>
      </w:pPr>
      <w:r w:rsidRPr="00F83F2C">
        <w:rPr>
          <w:rFonts w:cstheme="minorHAnsi"/>
        </w:rPr>
        <w:t xml:space="preserve">Alabama Healthcare Provider Mutual Aid Compact </w:t>
      </w:r>
    </w:p>
    <w:p w14:paraId="1F120EAD" w14:textId="77777777" w:rsidR="00F83F2C" w:rsidRPr="00F83F2C" w:rsidRDefault="00F83F2C" w:rsidP="00D059F9">
      <w:pPr>
        <w:ind w:left="1440"/>
        <w:jc w:val="both"/>
        <w:rPr>
          <w:rFonts w:cstheme="minorHAnsi"/>
        </w:rPr>
      </w:pPr>
      <w:r w:rsidRPr="00F83F2C">
        <w:rPr>
          <w:rFonts w:cstheme="minorHAnsi"/>
        </w:rPr>
        <w:t xml:space="preserve">Alabama Crisis Standards of Care </w:t>
      </w:r>
    </w:p>
    <w:p w14:paraId="12C9CF6D" w14:textId="77777777" w:rsidR="003152E1" w:rsidRPr="008D07DC" w:rsidRDefault="00030E08" w:rsidP="00D059F9">
      <w:pPr>
        <w:ind w:left="1440"/>
        <w:jc w:val="both"/>
        <w:rPr>
          <w:rFonts w:cstheme="minorHAnsi"/>
        </w:rPr>
      </w:pPr>
      <w:r>
        <w:rPr>
          <w:rFonts w:cstheme="minorHAnsi"/>
        </w:rPr>
        <w:t xml:space="preserve">Mass Casualty Incident/Mass Fatality Incident Guidelines </w:t>
      </w:r>
    </w:p>
    <w:sectPr w:rsidR="003152E1" w:rsidRPr="008D07DC" w:rsidSect="00C3179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EF7D" w14:textId="77777777" w:rsidR="006362F0" w:rsidRDefault="006362F0" w:rsidP="002F731E">
      <w:pPr>
        <w:spacing w:after="0" w:line="240" w:lineRule="auto"/>
      </w:pPr>
      <w:r>
        <w:separator/>
      </w:r>
    </w:p>
  </w:endnote>
  <w:endnote w:type="continuationSeparator" w:id="0">
    <w:p w14:paraId="2B282FE4" w14:textId="77777777" w:rsidR="006362F0" w:rsidRDefault="006362F0" w:rsidP="002F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F684" w14:textId="77777777" w:rsidR="00064AC1" w:rsidRDefault="00064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62EE" w14:textId="358F6B18" w:rsidR="006362F0" w:rsidRPr="002F731E" w:rsidRDefault="006362F0" w:rsidP="002F731E">
    <w:pPr>
      <w:pBdr>
        <w:top w:val="thinThickSmallGap" w:sz="24" w:space="1" w:color="622423"/>
      </w:pBdr>
      <w:tabs>
        <w:tab w:val="right" w:pos="9450"/>
      </w:tabs>
      <w:spacing w:after="0" w:line="240" w:lineRule="auto"/>
      <w:rPr>
        <w:rFonts w:ascii="Cambria" w:eastAsia="Calibri" w:hAnsi="Cambria" w:cs="Times New Roman"/>
        <w:color w:val="000000"/>
        <w:sz w:val="20"/>
        <w:szCs w:val="20"/>
      </w:rPr>
    </w:pPr>
    <w:r w:rsidRPr="002F731E">
      <w:rPr>
        <w:rFonts w:ascii="Cambria" w:eastAsia="Calibri" w:hAnsi="Cambria" w:cs="Times New Roman"/>
        <w:color w:val="000000"/>
        <w:sz w:val="20"/>
        <w:szCs w:val="20"/>
      </w:rPr>
      <w:tab/>
      <w:t xml:space="preserve">Page </w:t>
    </w:r>
    <w:r w:rsidRPr="002F731E">
      <w:rPr>
        <w:rFonts w:ascii="Times New Roman" w:eastAsia="Calibri" w:hAnsi="Times New Roman" w:cs="Times New Roman"/>
        <w:color w:val="000000"/>
        <w:sz w:val="20"/>
        <w:szCs w:val="20"/>
      </w:rPr>
      <w:fldChar w:fldCharType="begin"/>
    </w:r>
    <w:r w:rsidRPr="002F731E">
      <w:rPr>
        <w:rFonts w:ascii="Times New Roman" w:eastAsia="Calibri" w:hAnsi="Times New Roman" w:cs="Times New Roman"/>
        <w:color w:val="000000"/>
        <w:sz w:val="20"/>
        <w:szCs w:val="20"/>
      </w:rPr>
      <w:instrText xml:space="preserve"> PAGE   \* MERGEFORMAT </w:instrText>
    </w:r>
    <w:r w:rsidRPr="002F731E">
      <w:rPr>
        <w:rFonts w:ascii="Times New Roman" w:eastAsia="Calibri" w:hAnsi="Times New Roman" w:cs="Times New Roman"/>
        <w:color w:val="000000"/>
        <w:sz w:val="20"/>
        <w:szCs w:val="20"/>
      </w:rPr>
      <w:fldChar w:fldCharType="separate"/>
    </w:r>
    <w:r w:rsidR="00AA4BEA" w:rsidRPr="00AA4BEA">
      <w:rPr>
        <w:rFonts w:ascii="Cambria" w:eastAsia="Calibri" w:hAnsi="Cambria" w:cs="Times New Roman"/>
        <w:noProof/>
        <w:color w:val="000000"/>
        <w:sz w:val="20"/>
        <w:szCs w:val="20"/>
      </w:rPr>
      <w:t>2</w:t>
    </w:r>
    <w:r w:rsidRPr="002F731E">
      <w:rPr>
        <w:rFonts w:ascii="Times New Roman" w:eastAsia="Calibri" w:hAnsi="Times New Roman" w:cs="Times New Roman"/>
        <w:color w:val="000000"/>
        <w:sz w:val="20"/>
        <w:szCs w:val="20"/>
      </w:rPr>
      <w:fldChar w:fldCharType="end"/>
    </w:r>
  </w:p>
  <w:p w14:paraId="5BA1099E" w14:textId="77777777" w:rsidR="006362F0" w:rsidRPr="002F731E" w:rsidRDefault="006362F0" w:rsidP="002F731E">
    <w:pPr>
      <w:tabs>
        <w:tab w:val="center" w:pos="4680"/>
        <w:tab w:val="right" w:pos="9360"/>
      </w:tabs>
      <w:spacing w:after="0" w:line="240" w:lineRule="auto"/>
      <w:rPr>
        <w:rFonts w:ascii="Times New Roman" w:eastAsia="Calibri" w:hAnsi="Times New Roman" w:cs="Times New Roman"/>
        <w:color w:val="000000"/>
        <w:sz w:val="20"/>
        <w:szCs w:val="20"/>
      </w:rPr>
    </w:pPr>
  </w:p>
  <w:p w14:paraId="4BFAE557" w14:textId="77777777" w:rsidR="006362F0" w:rsidRDefault="00636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356C" w14:textId="77777777" w:rsidR="00064AC1" w:rsidRDefault="00064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E34E" w14:textId="77777777" w:rsidR="006362F0" w:rsidRDefault="006362F0" w:rsidP="002F731E">
      <w:pPr>
        <w:spacing w:after="0" w:line="240" w:lineRule="auto"/>
      </w:pPr>
      <w:r>
        <w:separator/>
      </w:r>
    </w:p>
  </w:footnote>
  <w:footnote w:type="continuationSeparator" w:id="0">
    <w:p w14:paraId="525D6A7D" w14:textId="77777777" w:rsidR="006362F0" w:rsidRDefault="006362F0" w:rsidP="002F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C67A" w14:textId="43CC9ABD" w:rsidR="006362F0" w:rsidRDefault="00050E70">
    <w:pPr>
      <w:pStyle w:val="Header"/>
    </w:pPr>
    <w:r>
      <w:rPr>
        <w:noProof/>
      </w:rPr>
      <w:pict w14:anchorId="0332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8F81" w14:textId="77E3C987" w:rsidR="006362F0" w:rsidRPr="002F731E" w:rsidRDefault="00050E70" w:rsidP="002F731E">
    <w:pPr>
      <w:pBdr>
        <w:bottom w:val="thickThinSmallGap" w:sz="24" w:space="1" w:color="622423"/>
      </w:pBdr>
      <w:tabs>
        <w:tab w:val="left" w:pos="5655"/>
      </w:tabs>
      <w:spacing w:after="0" w:line="240" w:lineRule="auto"/>
      <w:rPr>
        <w:rFonts w:ascii="Cambria" w:eastAsia="Times New Roman" w:hAnsi="Cambria" w:cs="Times New Roman"/>
        <w:color w:val="000000"/>
        <w:sz w:val="32"/>
        <w:szCs w:val="32"/>
      </w:rPr>
    </w:pPr>
    <w:r>
      <w:rPr>
        <w:noProof/>
      </w:rPr>
      <w:pict w14:anchorId="0E6C7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362F0" w:rsidRPr="002F731E">
      <w:rPr>
        <w:rFonts w:ascii="Times New Roman" w:eastAsia="Calibri" w:hAnsi="Times New Roman" w:cs="Times New Roman"/>
        <w:b/>
        <w:color w:val="000000"/>
      </w:rPr>
      <w:t xml:space="preserve">Jefferson County </w:t>
    </w:r>
    <w:r w:rsidR="002C2214">
      <w:rPr>
        <w:rFonts w:ascii="Times New Roman" w:eastAsia="Calibri" w:hAnsi="Times New Roman" w:cs="Times New Roman"/>
        <w:b/>
        <w:color w:val="000000"/>
      </w:rPr>
      <w:t>Health Care Coalition</w:t>
    </w:r>
    <w:r w:rsidR="006362F0" w:rsidRPr="002F731E">
      <w:rPr>
        <w:rFonts w:ascii="Times New Roman" w:eastAsia="Calibri" w:hAnsi="Times New Roman" w:cs="Times New Roman"/>
        <w:b/>
        <w:color w:val="000000"/>
      </w:rPr>
      <w:t xml:space="preserve"> </w:t>
    </w:r>
    <w:r w:rsidR="006362F0">
      <w:rPr>
        <w:rFonts w:ascii="Times New Roman" w:eastAsia="Calibri" w:hAnsi="Times New Roman" w:cs="Times New Roman"/>
        <w:b/>
        <w:color w:val="000000"/>
      </w:rPr>
      <w:t>Response Plan</w:t>
    </w:r>
  </w:p>
  <w:p w14:paraId="0BF837BC" w14:textId="77777777" w:rsidR="006362F0" w:rsidRDefault="00636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8325" w14:textId="792D7A7D" w:rsidR="006362F0" w:rsidRDefault="00050E70">
    <w:pPr>
      <w:pStyle w:val="Header"/>
    </w:pPr>
    <w:r>
      <w:rPr>
        <w:noProof/>
      </w:rPr>
      <w:pict w14:anchorId="3B099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08E"/>
    <w:multiLevelType w:val="hybridMultilevel"/>
    <w:tmpl w:val="8536C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049B"/>
    <w:multiLevelType w:val="hybridMultilevel"/>
    <w:tmpl w:val="DD2C8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502AE1"/>
    <w:multiLevelType w:val="hybridMultilevel"/>
    <w:tmpl w:val="4C608EA2"/>
    <w:lvl w:ilvl="0" w:tplc="53207C72">
      <w:start w:val="1"/>
      <w:numFmt w:val="bullet"/>
      <w:lvlText w:val=""/>
      <w:lvlJc w:val="left"/>
      <w:pPr>
        <w:tabs>
          <w:tab w:val="num" w:pos="1080"/>
        </w:tabs>
        <w:ind w:left="1080" w:hanging="360"/>
      </w:pPr>
      <w:rPr>
        <w:rFonts w:ascii="Symbol" w:hAnsi="Symbol" w:hint="default"/>
        <w:b/>
        <w:i w:val="0"/>
        <w:color w:val="auto"/>
        <w:w w:val="84"/>
        <w:sz w:val="24"/>
        <w:szCs w:val="24"/>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C0A1D18"/>
    <w:multiLevelType w:val="multilevel"/>
    <w:tmpl w:val="5F72149E"/>
    <w:lvl w:ilvl="0">
      <w:start w:val="1"/>
      <w:numFmt w:val="decimal"/>
      <w:lvlText w:val="%1."/>
      <w:lvlJc w:val="left"/>
      <w:pPr>
        <w:ind w:left="1080" w:hanging="360"/>
      </w:pPr>
      <w:rPr>
        <w:rFonts w:eastAsia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D151B27"/>
    <w:multiLevelType w:val="hybridMultilevel"/>
    <w:tmpl w:val="A4642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074BE"/>
    <w:multiLevelType w:val="hybridMultilevel"/>
    <w:tmpl w:val="5FEA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44A0D"/>
    <w:multiLevelType w:val="hybridMultilevel"/>
    <w:tmpl w:val="0EE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04C0"/>
    <w:multiLevelType w:val="hybridMultilevel"/>
    <w:tmpl w:val="CA80103A"/>
    <w:lvl w:ilvl="0" w:tplc="04090013">
      <w:start w:val="1"/>
      <w:numFmt w:val="upp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837D20"/>
    <w:multiLevelType w:val="hybridMultilevel"/>
    <w:tmpl w:val="98A2FD34"/>
    <w:lvl w:ilvl="0" w:tplc="1994AC6C">
      <w:start w:val="1"/>
      <w:numFmt w:val="bullet"/>
      <w:lvlText w:val=""/>
      <w:lvlJc w:val="left"/>
      <w:pPr>
        <w:ind w:left="1080" w:hanging="360"/>
      </w:pPr>
      <w:rPr>
        <w:rFonts w:ascii="Symbol" w:hAnsi="Symbol" w:hint="default"/>
      </w:rPr>
    </w:lvl>
    <w:lvl w:ilvl="1" w:tplc="7D18751E">
      <w:numFmt w:val="bullet"/>
      <w:lvlText w:val="•"/>
      <w:lvlJc w:val="left"/>
      <w:pPr>
        <w:ind w:left="2160" w:hanging="72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CA7021"/>
    <w:multiLevelType w:val="hybridMultilevel"/>
    <w:tmpl w:val="6642693E"/>
    <w:lvl w:ilvl="0" w:tplc="52006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7127E"/>
    <w:multiLevelType w:val="hybridMultilevel"/>
    <w:tmpl w:val="10BC4084"/>
    <w:lvl w:ilvl="0" w:tplc="04090003">
      <w:start w:val="1"/>
      <w:numFmt w:val="bullet"/>
      <w:lvlText w:val="o"/>
      <w:lvlJc w:val="left"/>
      <w:pPr>
        <w:ind w:left="1620" w:hanging="360"/>
      </w:pPr>
      <w:rPr>
        <w:rFonts w:ascii="Courier New" w:hAnsi="Courier New" w:cs="Courier New"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8097BB5"/>
    <w:multiLevelType w:val="hybridMultilevel"/>
    <w:tmpl w:val="2C0E6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302B02"/>
    <w:multiLevelType w:val="hybridMultilevel"/>
    <w:tmpl w:val="71622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63853"/>
    <w:multiLevelType w:val="hybridMultilevel"/>
    <w:tmpl w:val="0148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91F4E"/>
    <w:multiLevelType w:val="hybridMultilevel"/>
    <w:tmpl w:val="A00A3DFC"/>
    <w:lvl w:ilvl="0" w:tplc="45E8618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35EB0"/>
    <w:multiLevelType w:val="hybridMultilevel"/>
    <w:tmpl w:val="A426D1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06018"/>
    <w:multiLevelType w:val="hybridMultilevel"/>
    <w:tmpl w:val="9FB0C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E1555"/>
    <w:multiLevelType w:val="hybridMultilevel"/>
    <w:tmpl w:val="24AC2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73257A"/>
    <w:multiLevelType w:val="hybridMultilevel"/>
    <w:tmpl w:val="FD7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2596A"/>
    <w:multiLevelType w:val="hybridMultilevel"/>
    <w:tmpl w:val="E9A4F69A"/>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0" w15:restartNumberingAfterBreak="0">
    <w:nsid w:val="56900E4C"/>
    <w:multiLevelType w:val="hybridMultilevel"/>
    <w:tmpl w:val="66A0772A"/>
    <w:lvl w:ilvl="0" w:tplc="04090001">
      <w:start w:val="1"/>
      <w:numFmt w:val="bullet"/>
      <w:lvlText w:val=""/>
      <w:lvlJc w:val="left"/>
      <w:pPr>
        <w:ind w:left="12960" w:hanging="360"/>
      </w:pPr>
      <w:rPr>
        <w:rFonts w:ascii="Symbol" w:hAnsi="Symbol" w:hint="default"/>
      </w:rPr>
    </w:lvl>
    <w:lvl w:ilvl="1" w:tplc="04090003">
      <w:start w:val="1"/>
      <w:numFmt w:val="bullet"/>
      <w:lvlText w:val="o"/>
      <w:lvlJc w:val="left"/>
      <w:pPr>
        <w:ind w:left="13680" w:hanging="360"/>
      </w:pPr>
      <w:rPr>
        <w:rFonts w:ascii="Courier New" w:hAnsi="Courier New" w:cs="Courier New" w:hint="default"/>
      </w:rPr>
    </w:lvl>
    <w:lvl w:ilvl="2" w:tplc="04090005">
      <w:start w:val="1"/>
      <w:numFmt w:val="bullet"/>
      <w:lvlText w:val=""/>
      <w:lvlJc w:val="left"/>
      <w:pPr>
        <w:ind w:left="14400" w:hanging="360"/>
      </w:pPr>
      <w:rPr>
        <w:rFonts w:ascii="Wingdings" w:hAnsi="Wingdings" w:hint="default"/>
      </w:rPr>
    </w:lvl>
    <w:lvl w:ilvl="3" w:tplc="04090001" w:tentative="1">
      <w:start w:val="1"/>
      <w:numFmt w:val="bullet"/>
      <w:lvlText w:val=""/>
      <w:lvlJc w:val="left"/>
      <w:pPr>
        <w:ind w:left="15120" w:hanging="360"/>
      </w:pPr>
      <w:rPr>
        <w:rFonts w:ascii="Symbol" w:hAnsi="Symbol" w:hint="default"/>
      </w:rPr>
    </w:lvl>
    <w:lvl w:ilvl="4" w:tplc="04090003" w:tentative="1">
      <w:start w:val="1"/>
      <w:numFmt w:val="bullet"/>
      <w:lvlText w:val="o"/>
      <w:lvlJc w:val="left"/>
      <w:pPr>
        <w:ind w:left="15840" w:hanging="360"/>
      </w:pPr>
      <w:rPr>
        <w:rFonts w:ascii="Courier New" w:hAnsi="Courier New" w:cs="Courier New" w:hint="default"/>
      </w:rPr>
    </w:lvl>
    <w:lvl w:ilvl="5" w:tplc="04090005" w:tentative="1">
      <w:start w:val="1"/>
      <w:numFmt w:val="bullet"/>
      <w:lvlText w:val=""/>
      <w:lvlJc w:val="left"/>
      <w:pPr>
        <w:ind w:left="16560" w:hanging="360"/>
      </w:pPr>
      <w:rPr>
        <w:rFonts w:ascii="Wingdings" w:hAnsi="Wingdings" w:hint="default"/>
      </w:rPr>
    </w:lvl>
    <w:lvl w:ilvl="6" w:tplc="04090001" w:tentative="1">
      <w:start w:val="1"/>
      <w:numFmt w:val="bullet"/>
      <w:lvlText w:val=""/>
      <w:lvlJc w:val="left"/>
      <w:pPr>
        <w:ind w:left="17280" w:hanging="360"/>
      </w:pPr>
      <w:rPr>
        <w:rFonts w:ascii="Symbol" w:hAnsi="Symbol" w:hint="default"/>
      </w:rPr>
    </w:lvl>
    <w:lvl w:ilvl="7" w:tplc="04090003" w:tentative="1">
      <w:start w:val="1"/>
      <w:numFmt w:val="bullet"/>
      <w:lvlText w:val="o"/>
      <w:lvlJc w:val="left"/>
      <w:pPr>
        <w:ind w:left="18000" w:hanging="360"/>
      </w:pPr>
      <w:rPr>
        <w:rFonts w:ascii="Courier New" w:hAnsi="Courier New" w:cs="Courier New" w:hint="default"/>
      </w:rPr>
    </w:lvl>
    <w:lvl w:ilvl="8" w:tplc="04090005" w:tentative="1">
      <w:start w:val="1"/>
      <w:numFmt w:val="bullet"/>
      <w:lvlText w:val=""/>
      <w:lvlJc w:val="left"/>
      <w:pPr>
        <w:ind w:left="18720" w:hanging="360"/>
      </w:pPr>
      <w:rPr>
        <w:rFonts w:ascii="Wingdings" w:hAnsi="Wingdings" w:hint="default"/>
      </w:rPr>
    </w:lvl>
  </w:abstractNum>
  <w:abstractNum w:abstractNumId="21" w15:restartNumberingAfterBreak="0">
    <w:nsid w:val="58D35239"/>
    <w:multiLevelType w:val="hybridMultilevel"/>
    <w:tmpl w:val="1C24EA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B51239"/>
    <w:multiLevelType w:val="hybridMultilevel"/>
    <w:tmpl w:val="A4EA30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639D5830"/>
    <w:multiLevelType w:val="hybridMultilevel"/>
    <w:tmpl w:val="DDDCCBD2"/>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4" w15:restartNumberingAfterBreak="0">
    <w:nsid w:val="67305E11"/>
    <w:multiLevelType w:val="hybridMultilevel"/>
    <w:tmpl w:val="037E6D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AA80745"/>
    <w:multiLevelType w:val="hybridMultilevel"/>
    <w:tmpl w:val="579E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303A4"/>
    <w:multiLevelType w:val="hybridMultilevel"/>
    <w:tmpl w:val="8F94B4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70873EA3"/>
    <w:multiLevelType w:val="hybridMultilevel"/>
    <w:tmpl w:val="863E8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7334BA"/>
    <w:multiLevelType w:val="hybridMultilevel"/>
    <w:tmpl w:val="18246B26"/>
    <w:lvl w:ilvl="0" w:tplc="ED9AE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3869319">
    <w:abstractNumId w:val="5"/>
  </w:num>
  <w:num w:numId="2" w16cid:durableId="720178795">
    <w:abstractNumId w:val="3"/>
  </w:num>
  <w:num w:numId="3" w16cid:durableId="296880946">
    <w:abstractNumId w:val="2"/>
  </w:num>
  <w:num w:numId="4" w16cid:durableId="1299646394">
    <w:abstractNumId w:val="7"/>
  </w:num>
  <w:num w:numId="5" w16cid:durableId="547569727">
    <w:abstractNumId w:val="27"/>
  </w:num>
  <w:num w:numId="6" w16cid:durableId="1428116798">
    <w:abstractNumId w:val="21"/>
  </w:num>
  <w:num w:numId="7" w16cid:durableId="1596477183">
    <w:abstractNumId w:val="9"/>
  </w:num>
  <w:num w:numId="8" w16cid:durableId="789012461">
    <w:abstractNumId w:val="18"/>
  </w:num>
  <w:num w:numId="9" w16cid:durableId="104035681">
    <w:abstractNumId w:val="13"/>
  </w:num>
  <w:num w:numId="10" w16cid:durableId="1266615830">
    <w:abstractNumId w:val="25"/>
  </w:num>
  <w:num w:numId="11" w16cid:durableId="634027977">
    <w:abstractNumId w:val="22"/>
  </w:num>
  <w:num w:numId="12" w16cid:durableId="13699749">
    <w:abstractNumId w:val="24"/>
  </w:num>
  <w:num w:numId="13" w16cid:durableId="196966152">
    <w:abstractNumId w:val="19"/>
  </w:num>
  <w:num w:numId="14" w16cid:durableId="910391585">
    <w:abstractNumId w:val="10"/>
  </w:num>
  <w:num w:numId="15" w16cid:durableId="2095087170">
    <w:abstractNumId w:val="8"/>
  </w:num>
  <w:num w:numId="16" w16cid:durableId="1386640976">
    <w:abstractNumId w:val="14"/>
  </w:num>
  <w:num w:numId="17" w16cid:durableId="346030395">
    <w:abstractNumId w:val="20"/>
  </w:num>
  <w:num w:numId="18" w16cid:durableId="83918517">
    <w:abstractNumId w:val="0"/>
  </w:num>
  <w:num w:numId="19" w16cid:durableId="2125076105">
    <w:abstractNumId w:val="6"/>
  </w:num>
  <w:num w:numId="20" w16cid:durableId="997269945">
    <w:abstractNumId w:val="16"/>
  </w:num>
  <w:num w:numId="21" w16cid:durableId="1102409256">
    <w:abstractNumId w:val="4"/>
  </w:num>
  <w:num w:numId="22" w16cid:durableId="47194241">
    <w:abstractNumId w:val="28"/>
  </w:num>
  <w:num w:numId="23" w16cid:durableId="1957179489">
    <w:abstractNumId w:val="1"/>
  </w:num>
  <w:num w:numId="24" w16cid:durableId="650135551">
    <w:abstractNumId w:val="11"/>
  </w:num>
  <w:num w:numId="25" w16cid:durableId="1293367370">
    <w:abstractNumId w:val="17"/>
  </w:num>
  <w:num w:numId="26" w16cid:durableId="1390495237">
    <w:abstractNumId w:val="12"/>
  </w:num>
  <w:num w:numId="27" w16cid:durableId="1277953486">
    <w:abstractNumId w:val="15"/>
  </w:num>
  <w:num w:numId="28" w16cid:durableId="76249685">
    <w:abstractNumId w:val="26"/>
  </w:num>
  <w:num w:numId="29" w16cid:durableId="8218905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DC"/>
    <w:rsid w:val="00004CE9"/>
    <w:rsid w:val="000208DA"/>
    <w:rsid w:val="00024714"/>
    <w:rsid w:val="00030E08"/>
    <w:rsid w:val="00031D43"/>
    <w:rsid w:val="0003574C"/>
    <w:rsid w:val="000463A4"/>
    <w:rsid w:val="00050E70"/>
    <w:rsid w:val="00056C63"/>
    <w:rsid w:val="00060B77"/>
    <w:rsid w:val="00064AC1"/>
    <w:rsid w:val="0007269E"/>
    <w:rsid w:val="0007596E"/>
    <w:rsid w:val="00087074"/>
    <w:rsid w:val="00087EC6"/>
    <w:rsid w:val="000906B3"/>
    <w:rsid w:val="000A7091"/>
    <w:rsid w:val="000B2A3F"/>
    <w:rsid w:val="000B6030"/>
    <w:rsid w:val="000C16E2"/>
    <w:rsid w:val="000C1F2B"/>
    <w:rsid w:val="000C3B0A"/>
    <w:rsid w:val="000D054A"/>
    <w:rsid w:val="001038E2"/>
    <w:rsid w:val="0013031C"/>
    <w:rsid w:val="00135D7F"/>
    <w:rsid w:val="00136A8E"/>
    <w:rsid w:val="00144DEF"/>
    <w:rsid w:val="00160AA1"/>
    <w:rsid w:val="001676B2"/>
    <w:rsid w:val="0016783C"/>
    <w:rsid w:val="00177090"/>
    <w:rsid w:val="001858A6"/>
    <w:rsid w:val="001B51A1"/>
    <w:rsid w:val="001C0DDA"/>
    <w:rsid w:val="001C5196"/>
    <w:rsid w:val="001E4CD3"/>
    <w:rsid w:val="001F7B6C"/>
    <w:rsid w:val="00201CC5"/>
    <w:rsid w:val="00205CB8"/>
    <w:rsid w:val="00205F4A"/>
    <w:rsid w:val="0020798F"/>
    <w:rsid w:val="002155EE"/>
    <w:rsid w:val="00217DFD"/>
    <w:rsid w:val="002213F3"/>
    <w:rsid w:val="00234B14"/>
    <w:rsid w:val="00235EC5"/>
    <w:rsid w:val="00252031"/>
    <w:rsid w:val="00274124"/>
    <w:rsid w:val="0029296D"/>
    <w:rsid w:val="00293822"/>
    <w:rsid w:val="00295364"/>
    <w:rsid w:val="002A29D6"/>
    <w:rsid w:val="002A5C51"/>
    <w:rsid w:val="002B51A1"/>
    <w:rsid w:val="002B7668"/>
    <w:rsid w:val="002C2214"/>
    <w:rsid w:val="002D437E"/>
    <w:rsid w:val="002E0095"/>
    <w:rsid w:val="002E16DB"/>
    <w:rsid w:val="002F731E"/>
    <w:rsid w:val="003107B6"/>
    <w:rsid w:val="0031448A"/>
    <w:rsid w:val="003152E1"/>
    <w:rsid w:val="00334AAB"/>
    <w:rsid w:val="00342501"/>
    <w:rsid w:val="0035599F"/>
    <w:rsid w:val="00361151"/>
    <w:rsid w:val="003828EE"/>
    <w:rsid w:val="0038674D"/>
    <w:rsid w:val="00393128"/>
    <w:rsid w:val="003A2E0C"/>
    <w:rsid w:val="003A444D"/>
    <w:rsid w:val="003B2D0F"/>
    <w:rsid w:val="003C23E2"/>
    <w:rsid w:val="003D15E2"/>
    <w:rsid w:val="003F03F9"/>
    <w:rsid w:val="0040104E"/>
    <w:rsid w:val="0040316B"/>
    <w:rsid w:val="00406DF5"/>
    <w:rsid w:val="00430B35"/>
    <w:rsid w:val="00435232"/>
    <w:rsid w:val="00445F69"/>
    <w:rsid w:val="00447D90"/>
    <w:rsid w:val="00463802"/>
    <w:rsid w:val="00463DF8"/>
    <w:rsid w:val="004924CC"/>
    <w:rsid w:val="004958C7"/>
    <w:rsid w:val="004969A3"/>
    <w:rsid w:val="004A4769"/>
    <w:rsid w:val="004C2E11"/>
    <w:rsid w:val="004D16E0"/>
    <w:rsid w:val="004D5B88"/>
    <w:rsid w:val="004E186A"/>
    <w:rsid w:val="004F7BE8"/>
    <w:rsid w:val="0050071D"/>
    <w:rsid w:val="0050372F"/>
    <w:rsid w:val="00505316"/>
    <w:rsid w:val="005079DB"/>
    <w:rsid w:val="00532A9D"/>
    <w:rsid w:val="0053300D"/>
    <w:rsid w:val="00545982"/>
    <w:rsid w:val="00551752"/>
    <w:rsid w:val="0057512E"/>
    <w:rsid w:val="00577727"/>
    <w:rsid w:val="00591D8C"/>
    <w:rsid w:val="005A29EA"/>
    <w:rsid w:val="005B217F"/>
    <w:rsid w:val="00601141"/>
    <w:rsid w:val="00616BB2"/>
    <w:rsid w:val="006175C1"/>
    <w:rsid w:val="006215D6"/>
    <w:rsid w:val="006260D7"/>
    <w:rsid w:val="0063605D"/>
    <w:rsid w:val="006362F0"/>
    <w:rsid w:val="00642452"/>
    <w:rsid w:val="00643E1E"/>
    <w:rsid w:val="006446A7"/>
    <w:rsid w:val="00671930"/>
    <w:rsid w:val="00672D29"/>
    <w:rsid w:val="006A0872"/>
    <w:rsid w:val="006B0222"/>
    <w:rsid w:val="006B3F21"/>
    <w:rsid w:val="006B60C7"/>
    <w:rsid w:val="006B664B"/>
    <w:rsid w:val="006D053B"/>
    <w:rsid w:val="006D6D0F"/>
    <w:rsid w:val="006E2E89"/>
    <w:rsid w:val="006E3A76"/>
    <w:rsid w:val="006E5A40"/>
    <w:rsid w:val="007035FC"/>
    <w:rsid w:val="0071147C"/>
    <w:rsid w:val="0072392D"/>
    <w:rsid w:val="0073462C"/>
    <w:rsid w:val="007353C4"/>
    <w:rsid w:val="00752A13"/>
    <w:rsid w:val="00754187"/>
    <w:rsid w:val="00755EBE"/>
    <w:rsid w:val="007730D9"/>
    <w:rsid w:val="00782362"/>
    <w:rsid w:val="007847B7"/>
    <w:rsid w:val="0079207B"/>
    <w:rsid w:val="00796963"/>
    <w:rsid w:val="007C7AED"/>
    <w:rsid w:val="007D3348"/>
    <w:rsid w:val="007E42B9"/>
    <w:rsid w:val="00812C01"/>
    <w:rsid w:val="00842348"/>
    <w:rsid w:val="00863665"/>
    <w:rsid w:val="00895779"/>
    <w:rsid w:val="008965F0"/>
    <w:rsid w:val="008A1D81"/>
    <w:rsid w:val="008C21F2"/>
    <w:rsid w:val="008C2D8A"/>
    <w:rsid w:val="008D07DC"/>
    <w:rsid w:val="008E7AE1"/>
    <w:rsid w:val="00904180"/>
    <w:rsid w:val="009048D5"/>
    <w:rsid w:val="0092070D"/>
    <w:rsid w:val="00925470"/>
    <w:rsid w:val="00932FB3"/>
    <w:rsid w:val="00947AC0"/>
    <w:rsid w:val="00961B98"/>
    <w:rsid w:val="00971900"/>
    <w:rsid w:val="00974C3A"/>
    <w:rsid w:val="00974FDF"/>
    <w:rsid w:val="00991E6C"/>
    <w:rsid w:val="009A2A26"/>
    <w:rsid w:val="009A32CD"/>
    <w:rsid w:val="009A3945"/>
    <w:rsid w:val="009C049F"/>
    <w:rsid w:val="009C1801"/>
    <w:rsid w:val="009D0DC2"/>
    <w:rsid w:val="009E7F58"/>
    <w:rsid w:val="009F2DA3"/>
    <w:rsid w:val="009F4CE5"/>
    <w:rsid w:val="00A21D8E"/>
    <w:rsid w:val="00A47827"/>
    <w:rsid w:val="00A572D9"/>
    <w:rsid w:val="00A753BD"/>
    <w:rsid w:val="00A76AC4"/>
    <w:rsid w:val="00A92086"/>
    <w:rsid w:val="00AA4BEA"/>
    <w:rsid w:val="00AA6233"/>
    <w:rsid w:val="00AA6676"/>
    <w:rsid w:val="00AC1ED6"/>
    <w:rsid w:val="00AD485B"/>
    <w:rsid w:val="00AD569C"/>
    <w:rsid w:val="00AE2801"/>
    <w:rsid w:val="00AF4F52"/>
    <w:rsid w:val="00B04B1A"/>
    <w:rsid w:val="00B07D9B"/>
    <w:rsid w:val="00B1793A"/>
    <w:rsid w:val="00B21B08"/>
    <w:rsid w:val="00B23725"/>
    <w:rsid w:val="00B327AC"/>
    <w:rsid w:val="00B35D4A"/>
    <w:rsid w:val="00B46CAB"/>
    <w:rsid w:val="00B54200"/>
    <w:rsid w:val="00B61CF7"/>
    <w:rsid w:val="00B909B4"/>
    <w:rsid w:val="00B92A75"/>
    <w:rsid w:val="00B93914"/>
    <w:rsid w:val="00B95C00"/>
    <w:rsid w:val="00BA7E53"/>
    <w:rsid w:val="00BB1F2E"/>
    <w:rsid w:val="00BC3E09"/>
    <w:rsid w:val="00BE4984"/>
    <w:rsid w:val="00BE61AE"/>
    <w:rsid w:val="00C01C5B"/>
    <w:rsid w:val="00C13637"/>
    <w:rsid w:val="00C1534F"/>
    <w:rsid w:val="00C156B6"/>
    <w:rsid w:val="00C2100C"/>
    <w:rsid w:val="00C31799"/>
    <w:rsid w:val="00C411FD"/>
    <w:rsid w:val="00C45202"/>
    <w:rsid w:val="00C740AB"/>
    <w:rsid w:val="00C75D9E"/>
    <w:rsid w:val="00C815B4"/>
    <w:rsid w:val="00C818FE"/>
    <w:rsid w:val="00C83EE5"/>
    <w:rsid w:val="00C858F7"/>
    <w:rsid w:val="00CB06DE"/>
    <w:rsid w:val="00CC0423"/>
    <w:rsid w:val="00CC30E4"/>
    <w:rsid w:val="00CC552B"/>
    <w:rsid w:val="00CE0E17"/>
    <w:rsid w:val="00CF4987"/>
    <w:rsid w:val="00CF6BDB"/>
    <w:rsid w:val="00D059F9"/>
    <w:rsid w:val="00D079AB"/>
    <w:rsid w:val="00D35E79"/>
    <w:rsid w:val="00D53E1F"/>
    <w:rsid w:val="00D577CA"/>
    <w:rsid w:val="00D60E86"/>
    <w:rsid w:val="00D857FC"/>
    <w:rsid w:val="00D96AE5"/>
    <w:rsid w:val="00D97F19"/>
    <w:rsid w:val="00DA057D"/>
    <w:rsid w:val="00DD06E7"/>
    <w:rsid w:val="00E03D25"/>
    <w:rsid w:val="00E1358F"/>
    <w:rsid w:val="00E25FBA"/>
    <w:rsid w:val="00E341ED"/>
    <w:rsid w:val="00E3525B"/>
    <w:rsid w:val="00E36C8D"/>
    <w:rsid w:val="00E54577"/>
    <w:rsid w:val="00E721CA"/>
    <w:rsid w:val="00E76B0F"/>
    <w:rsid w:val="00E834FF"/>
    <w:rsid w:val="00E85B9E"/>
    <w:rsid w:val="00E937D8"/>
    <w:rsid w:val="00EA52C9"/>
    <w:rsid w:val="00EB6108"/>
    <w:rsid w:val="00EE145C"/>
    <w:rsid w:val="00EE62CB"/>
    <w:rsid w:val="00F00259"/>
    <w:rsid w:val="00F00A16"/>
    <w:rsid w:val="00F07FF3"/>
    <w:rsid w:val="00F32B81"/>
    <w:rsid w:val="00F3454E"/>
    <w:rsid w:val="00F34FA2"/>
    <w:rsid w:val="00F51C42"/>
    <w:rsid w:val="00F52B5E"/>
    <w:rsid w:val="00F541D5"/>
    <w:rsid w:val="00F56BAA"/>
    <w:rsid w:val="00F63FD2"/>
    <w:rsid w:val="00F746E3"/>
    <w:rsid w:val="00F83F2C"/>
    <w:rsid w:val="00FA6E35"/>
    <w:rsid w:val="00FD0342"/>
    <w:rsid w:val="00FD4917"/>
    <w:rsid w:val="00FF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BF0F4DB"/>
  <w15:chartTrackingRefBased/>
  <w15:docId w15:val="{552E934A-8801-43A3-937A-B1BD4FDB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DC"/>
    <w:pPr>
      <w:ind w:left="720"/>
      <w:contextualSpacing/>
    </w:pPr>
  </w:style>
  <w:style w:type="paragraph" w:styleId="Header">
    <w:name w:val="header"/>
    <w:basedOn w:val="Normal"/>
    <w:link w:val="HeaderChar"/>
    <w:uiPriority w:val="99"/>
    <w:unhideWhenUsed/>
    <w:rsid w:val="002F7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31E"/>
  </w:style>
  <w:style w:type="paragraph" w:styleId="Footer">
    <w:name w:val="footer"/>
    <w:basedOn w:val="Normal"/>
    <w:link w:val="FooterChar"/>
    <w:uiPriority w:val="99"/>
    <w:unhideWhenUsed/>
    <w:rsid w:val="002F7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31E"/>
  </w:style>
  <w:style w:type="table" w:styleId="TableGrid">
    <w:name w:val="Table Grid"/>
    <w:basedOn w:val="TableNormal"/>
    <w:uiPriority w:val="39"/>
    <w:rsid w:val="0099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5">
    <w:name w:val="Text 5"/>
    <w:basedOn w:val="Normal"/>
    <w:next w:val="Normal"/>
    <w:link w:val="Text5Char"/>
    <w:autoRedefine/>
    <w:rsid w:val="00BC3E09"/>
    <w:pPr>
      <w:tabs>
        <w:tab w:val="left" w:pos="1926"/>
      </w:tabs>
      <w:spacing w:after="0" w:line="240" w:lineRule="auto"/>
    </w:pPr>
    <w:rPr>
      <w:rFonts w:eastAsia="Times" w:cstheme="minorHAnsi"/>
      <w:szCs w:val="20"/>
    </w:rPr>
  </w:style>
  <w:style w:type="character" w:customStyle="1" w:styleId="Text5Char">
    <w:name w:val="Text 5 Char"/>
    <w:link w:val="Text5"/>
    <w:rsid w:val="00BC3E09"/>
    <w:rPr>
      <w:rFonts w:eastAsia="Times" w:cstheme="minorHAnsi"/>
      <w:szCs w:val="20"/>
    </w:rPr>
  </w:style>
  <w:style w:type="paragraph" w:styleId="BalloonText">
    <w:name w:val="Balloon Text"/>
    <w:basedOn w:val="Normal"/>
    <w:link w:val="BalloonTextChar"/>
    <w:uiPriority w:val="99"/>
    <w:semiHidden/>
    <w:unhideWhenUsed/>
    <w:rsid w:val="00703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FC"/>
    <w:rPr>
      <w:rFonts w:ascii="Segoe UI" w:hAnsi="Segoe UI" w:cs="Segoe UI"/>
      <w:sz w:val="18"/>
      <w:szCs w:val="18"/>
    </w:rPr>
  </w:style>
  <w:style w:type="character" w:styleId="CommentReference">
    <w:name w:val="annotation reference"/>
    <w:basedOn w:val="DefaultParagraphFont"/>
    <w:uiPriority w:val="99"/>
    <w:semiHidden/>
    <w:unhideWhenUsed/>
    <w:rsid w:val="00643E1E"/>
    <w:rPr>
      <w:sz w:val="16"/>
      <w:szCs w:val="16"/>
    </w:rPr>
  </w:style>
  <w:style w:type="paragraph" w:styleId="CommentText">
    <w:name w:val="annotation text"/>
    <w:basedOn w:val="Normal"/>
    <w:link w:val="CommentTextChar"/>
    <w:uiPriority w:val="99"/>
    <w:semiHidden/>
    <w:unhideWhenUsed/>
    <w:rsid w:val="00643E1E"/>
    <w:pPr>
      <w:spacing w:line="240" w:lineRule="auto"/>
    </w:pPr>
    <w:rPr>
      <w:sz w:val="20"/>
      <w:szCs w:val="20"/>
    </w:rPr>
  </w:style>
  <w:style w:type="character" w:customStyle="1" w:styleId="CommentTextChar">
    <w:name w:val="Comment Text Char"/>
    <w:basedOn w:val="DefaultParagraphFont"/>
    <w:link w:val="CommentText"/>
    <w:uiPriority w:val="99"/>
    <w:semiHidden/>
    <w:rsid w:val="00643E1E"/>
    <w:rPr>
      <w:sz w:val="20"/>
      <w:szCs w:val="20"/>
    </w:rPr>
  </w:style>
  <w:style w:type="paragraph" w:styleId="CommentSubject">
    <w:name w:val="annotation subject"/>
    <w:basedOn w:val="CommentText"/>
    <w:next w:val="CommentText"/>
    <w:link w:val="CommentSubjectChar"/>
    <w:uiPriority w:val="99"/>
    <w:semiHidden/>
    <w:unhideWhenUsed/>
    <w:rsid w:val="00643E1E"/>
    <w:rPr>
      <w:b/>
      <w:bCs/>
    </w:rPr>
  </w:style>
  <w:style w:type="character" w:customStyle="1" w:styleId="CommentSubjectChar">
    <w:name w:val="Comment Subject Char"/>
    <w:basedOn w:val="CommentTextChar"/>
    <w:link w:val="CommentSubject"/>
    <w:uiPriority w:val="99"/>
    <w:semiHidden/>
    <w:rsid w:val="00643E1E"/>
    <w:rPr>
      <w:b/>
      <w:bCs/>
      <w:sz w:val="20"/>
      <w:szCs w:val="20"/>
    </w:rPr>
  </w:style>
  <w:style w:type="character" w:styleId="Hyperlink">
    <w:name w:val="Hyperlink"/>
    <w:basedOn w:val="DefaultParagraphFont"/>
    <w:uiPriority w:val="99"/>
    <w:unhideWhenUsed/>
    <w:rsid w:val="009F4CE5"/>
    <w:rPr>
      <w:color w:val="0563C1" w:themeColor="hyperlink"/>
      <w:u w:val="single"/>
    </w:rPr>
  </w:style>
  <w:style w:type="paragraph" w:styleId="Revision">
    <w:name w:val="Revision"/>
    <w:hidden/>
    <w:uiPriority w:val="99"/>
    <w:semiHidden/>
    <w:rsid w:val="00796963"/>
    <w:pPr>
      <w:spacing w:after="0" w:line="240" w:lineRule="auto"/>
    </w:pPr>
  </w:style>
  <w:style w:type="character" w:styleId="UnresolvedMention">
    <w:name w:val="Unresolved Mention"/>
    <w:basedOn w:val="DefaultParagraphFont"/>
    <w:uiPriority w:val="99"/>
    <w:semiHidden/>
    <w:unhideWhenUsed/>
    <w:rsid w:val="00E3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5403">
      <w:bodyDiv w:val="1"/>
      <w:marLeft w:val="0"/>
      <w:marRight w:val="0"/>
      <w:marTop w:val="0"/>
      <w:marBottom w:val="0"/>
      <w:divBdr>
        <w:top w:val="none" w:sz="0" w:space="0" w:color="auto"/>
        <w:left w:val="none" w:sz="0" w:space="0" w:color="auto"/>
        <w:bottom w:val="none" w:sz="0" w:space="0" w:color="auto"/>
        <w:right w:val="none" w:sz="0" w:space="0" w:color="auto"/>
      </w:divBdr>
      <w:divsChild>
        <w:div w:id="593050356">
          <w:marLeft w:val="0"/>
          <w:marRight w:val="0"/>
          <w:marTop w:val="0"/>
          <w:marBottom w:val="0"/>
          <w:divBdr>
            <w:top w:val="none" w:sz="0" w:space="0" w:color="auto"/>
            <w:left w:val="none" w:sz="0" w:space="0" w:color="auto"/>
            <w:bottom w:val="none" w:sz="0" w:space="0" w:color="auto"/>
            <w:right w:val="none" w:sz="0" w:space="0" w:color="auto"/>
          </w:divBdr>
          <w:divsChild>
            <w:div w:id="1009065076">
              <w:marLeft w:val="0"/>
              <w:marRight w:val="0"/>
              <w:marTop w:val="0"/>
              <w:marBottom w:val="0"/>
              <w:divBdr>
                <w:top w:val="none" w:sz="0" w:space="0" w:color="auto"/>
                <w:left w:val="none" w:sz="0" w:space="0" w:color="auto"/>
                <w:bottom w:val="none" w:sz="0" w:space="0" w:color="auto"/>
                <w:right w:val="none" w:sz="0" w:space="0" w:color="auto"/>
              </w:divBdr>
              <w:divsChild>
                <w:div w:id="1338071898">
                  <w:marLeft w:val="0"/>
                  <w:marRight w:val="0"/>
                  <w:marTop w:val="0"/>
                  <w:marBottom w:val="0"/>
                  <w:divBdr>
                    <w:top w:val="none" w:sz="0" w:space="0" w:color="auto"/>
                    <w:left w:val="none" w:sz="0" w:space="0" w:color="auto"/>
                    <w:bottom w:val="none" w:sz="0" w:space="0" w:color="auto"/>
                    <w:right w:val="none" w:sz="0" w:space="0" w:color="auto"/>
                  </w:divBdr>
                  <w:divsChild>
                    <w:div w:id="1786583931">
                      <w:marLeft w:val="0"/>
                      <w:marRight w:val="0"/>
                      <w:marTop w:val="0"/>
                      <w:marBottom w:val="0"/>
                      <w:divBdr>
                        <w:top w:val="none" w:sz="0" w:space="0" w:color="auto"/>
                        <w:left w:val="none" w:sz="0" w:space="0" w:color="auto"/>
                        <w:bottom w:val="none" w:sz="0" w:space="0" w:color="auto"/>
                        <w:right w:val="none" w:sz="0" w:space="0" w:color="auto"/>
                      </w:divBdr>
                      <w:divsChild>
                        <w:div w:id="1497916282">
                          <w:marLeft w:val="0"/>
                          <w:marRight w:val="0"/>
                          <w:marTop w:val="0"/>
                          <w:marBottom w:val="0"/>
                          <w:divBdr>
                            <w:top w:val="none" w:sz="0" w:space="0" w:color="auto"/>
                            <w:left w:val="none" w:sz="0" w:space="0" w:color="auto"/>
                            <w:bottom w:val="none" w:sz="0" w:space="0" w:color="auto"/>
                            <w:right w:val="none" w:sz="0" w:space="0" w:color="auto"/>
                          </w:divBdr>
                          <w:divsChild>
                            <w:div w:id="12193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abamapublichealth.gov/aths/assets/bremss.trauma.plan.202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9875046-4f9a-49c7-a2f8-aa382f720b8c">FTA3SE65P2EK-12-79732</_dlc_DocId>
    <_dlc_DocIdUrl xmlns="69875046-4f9a-49c7-a2f8-aa382f720b8c">
      <Url>http://portal.jcdh.org/sites/docctr/_layouts/15/DocIdRedir.aspx?ID=FTA3SE65P2EK-12-79732</Url>
      <Description>FTA3SE65P2EK-12-79732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Document" ma:contentTypeID="0x010100F6114D429C88604D8A9495581EFB43FC004B4707AA7913D3438C7E077B501C854A" ma:contentTypeVersion="2" ma:contentTypeDescription="Create a new Word Document" ma:contentTypeScope="" ma:versionID="270527d61ded4ab3347f9902e1bdaf77">
  <xsd:schema xmlns:xsd="http://www.w3.org/2001/XMLSchema" xmlns:xs="http://www.w3.org/2001/XMLSchema" xmlns:p="http://schemas.microsoft.com/office/2006/metadata/properties" xmlns:ns2="69875046-4f9a-49c7-a2f8-aa382f720b8c" targetNamespace="http://schemas.microsoft.com/office/2006/metadata/properties" ma:root="true" ma:fieldsID="5bdf3bca6a2ecd08c792cc64f7fa6192" ns2:_="">
    <xsd:import namespace="69875046-4f9a-49c7-a2f8-aa382f720b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75046-4f9a-49c7-a2f8-aa382f720b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7471C-71E3-491D-BA6B-03937F7E80A4}">
  <ds:schemaRefs>
    <ds:schemaRef ds:uri="http://schemas.openxmlformats.org/officeDocument/2006/bibliography"/>
  </ds:schemaRefs>
</ds:datastoreItem>
</file>

<file path=customXml/itemProps2.xml><?xml version="1.0" encoding="utf-8"?>
<ds:datastoreItem xmlns:ds="http://schemas.openxmlformats.org/officeDocument/2006/customXml" ds:itemID="{D875C01E-125B-4740-85A5-3FDA28DA2080}">
  <ds:schemaRefs>
    <ds:schemaRef ds:uri="http://schemas.microsoft.com/sharepoint/events"/>
  </ds:schemaRefs>
</ds:datastoreItem>
</file>

<file path=customXml/itemProps3.xml><?xml version="1.0" encoding="utf-8"?>
<ds:datastoreItem xmlns:ds="http://schemas.openxmlformats.org/officeDocument/2006/customXml" ds:itemID="{EB2BAF5A-38BB-4D54-8A77-736286C61A6A}">
  <ds:schemaRefs>
    <ds:schemaRef ds:uri="http://schemas.microsoft.com/sharepoint/v3/contenttype/forms"/>
  </ds:schemaRefs>
</ds:datastoreItem>
</file>

<file path=customXml/itemProps4.xml><?xml version="1.0" encoding="utf-8"?>
<ds:datastoreItem xmlns:ds="http://schemas.openxmlformats.org/officeDocument/2006/customXml" ds:itemID="{D7DED2F4-4362-43A5-A8F0-DE29F78A8203}">
  <ds:schemaRefs>
    <ds:schemaRef ds:uri="http://schemas.microsoft.com/office/2006/metadata/properties"/>
    <ds:schemaRef ds:uri="69875046-4f9a-49c7-a2f8-aa382f720b8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5.xml><?xml version="1.0" encoding="utf-8"?>
<ds:datastoreItem xmlns:ds="http://schemas.openxmlformats.org/officeDocument/2006/customXml" ds:itemID="{54F27DFD-2875-44C2-AB7E-1659D5A5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75046-4f9a-49c7-a2f8-aa382f7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Jefferson County Dept of Health</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Julie</dc:creator>
  <cp:keywords/>
  <dc:description/>
  <cp:lastModifiedBy>Cobb, Julie</cp:lastModifiedBy>
  <cp:revision>2</cp:revision>
  <cp:lastPrinted>2022-11-15T14:26:00Z</cp:lastPrinted>
  <dcterms:created xsi:type="dcterms:W3CDTF">2024-03-22T20:44:00Z</dcterms:created>
  <dcterms:modified xsi:type="dcterms:W3CDTF">2024-03-22T20:44:00Z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0x010100F6114D429C88604D8A9495581EFB43FC004B4707AA7913D3438C7E077B501C854A</vt:lpwstr>
  </property>
  <property fmtid="{D5CDD505-2E9C-101B-9397-08002B2CF9AE}" pid="3" name="_dlc_DocIdItemGuid">
    <vt:lpwstr>9f02bc25-34d4-4031-8f18-c882a43b2bd4</vt:lpwstr>
  </property>
</Properties>
</file>